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8E10" w14:textId="77777777" w:rsidR="00A63F3B" w:rsidRDefault="00A63F3B" w:rsidP="00E3170D">
      <w:pPr>
        <w:spacing w:line="276" w:lineRule="auto"/>
        <w:jc w:val="center"/>
        <w:rPr>
          <w:b/>
          <w:bCs/>
          <w:color w:val="C00000"/>
          <w:sz w:val="40"/>
          <w:szCs w:val="40"/>
          <w:rtl/>
        </w:rPr>
      </w:pPr>
    </w:p>
    <w:p w14:paraId="5EF97AB9" w14:textId="530239E3" w:rsidR="00E3170D" w:rsidRPr="00E3170D" w:rsidRDefault="00E3170D" w:rsidP="00E3170D">
      <w:pPr>
        <w:spacing w:line="276" w:lineRule="auto"/>
        <w:jc w:val="center"/>
        <w:rPr>
          <w:b/>
          <w:bCs/>
          <w:color w:val="C00000"/>
          <w:sz w:val="40"/>
          <w:szCs w:val="40"/>
          <w:rtl/>
        </w:rPr>
      </w:pPr>
      <w:r w:rsidRPr="00E3170D">
        <w:rPr>
          <w:rFonts w:hint="cs"/>
          <w:b/>
          <w:bCs/>
          <w:color w:val="C00000"/>
          <w:sz w:val="40"/>
          <w:szCs w:val="40"/>
          <w:rtl/>
        </w:rPr>
        <w:t>مِنَ الْمَوْلِدِ الشَّرِيفِ إِلَى نُزُولِ الوَحْي</w:t>
      </w:r>
    </w:p>
    <w:p w14:paraId="23E6003F" w14:textId="77777777" w:rsidR="00E3170D" w:rsidRPr="00E3170D" w:rsidRDefault="00E3170D" w:rsidP="00E3170D">
      <w:pPr>
        <w:spacing w:line="276" w:lineRule="auto"/>
        <w:jc w:val="center"/>
        <w:rPr>
          <w:b/>
          <w:bCs/>
          <w:color w:val="C00000"/>
          <w:sz w:val="40"/>
          <w:szCs w:val="40"/>
          <w:rtl/>
        </w:rPr>
      </w:pPr>
      <w:r w:rsidRPr="00E3170D">
        <w:rPr>
          <w:rFonts w:hint="cs"/>
          <w:b/>
          <w:bCs/>
          <w:color w:val="C00000"/>
          <w:sz w:val="40"/>
          <w:szCs w:val="40"/>
          <w:rtl/>
        </w:rPr>
        <w:t>وِلادَةُ النَّبِيِّ -صلى اللَّه عليه وسلم-</w:t>
      </w:r>
    </w:p>
    <w:p w14:paraId="49A44016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وَفِي نَهَارِ يَوْمِ الِاثْنَيْنِ الثَّانِيَ عَشَرَ مِنْ رَبِيعٍ الْأَوَّلِ مِنْ عَامِ الْفِيلِ وُلِدَ سَيِّدُ الْخَلْقِ مُحَمَّدٌ -صلى اللَّه عليه وسلم- فِي شِعْبِ بَنِي هَاشِمٍ بِمَكَّةَ الْمُكَرَّمَةَ.</w:t>
      </w:r>
    </w:p>
    <w:p w14:paraId="3D3B659B" w14:textId="47F067DF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قَالَ الْحَافِظُ ابْنُ كَثِيرٍ رَحِمَهُ اللَّهُ </w:t>
      </w:r>
      <w:proofErr w:type="spellStart"/>
      <w:proofErr w:type="gramStart"/>
      <w:r w:rsidRPr="003C7C86">
        <w:rPr>
          <w:rFonts w:hint="cs"/>
          <w:sz w:val="36"/>
          <w:szCs w:val="36"/>
          <w:rtl/>
        </w:rPr>
        <w:t>تَعَالَى:هَذَا</w:t>
      </w:r>
      <w:proofErr w:type="spellEnd"/>
      <w:proofErr w:type="gramEnd"/>
      <w:r w:rsidRPr="003C7C86">
        <w:rPr>
          <w:rFonts w:hint="cs"/>
          <w:sz w:val="36"/>
          <w:szCs w:val="36"/>
          <w:rtl/>
        </w:rPr>
        <w:t xml:space="preserve"> هُوَ المَشْهُورُ عِنْدَ الجُمْهُورِ وَاللَّهُ أَعْلَمُ</w:t>
      </w:r>
      <w:r w:rsidRPr="00E3170D">
        <w:rPr>
          <w:rFonts w:hint="cs"/>
          <w:sz w:val="36"/>
          <w:szCs w:val="36"/>
          <w:vertAlign w:val="superscript"/>
          <w:rtl/>
        </w:rPr>
        <w:t>(1)</w:t>
      </w:r>
      <w:r w:rsidRPr="003C7C86">
        <w:rPr>
          <w:rFonts w:hint="cs"/>
          <w:sz w:val="36"/>
          <w:szCs w:val="36"/>
          <w:rtl/>
        </w:rPr>
        <w:t>.</w:t>
      </w:r>
    </w:p>
    <w:p w14:paraId="2AB5CE71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رَوَى الإِمَامُ مُسْلِمٌ فِي صَحِيحِهِ عَنْ أَبِي قَتَادَةَ -رضي اللَّه عنه- أَنَّ رَسُولَ اللَّهِ -صلى اللَّه عليه وسلم- سُئِلَ عَنْ صَوْمِ يَوْمِ الاثْنَيْنِ فَقَالَ: "فِيهِ وُلِدْتُ وَفِيهِ أُنْزِلَ عَلَيَّ" </w:t>
      </w:r>
      <w:r w:rsidRPr="00E3170D">
        <w:rPr>
          <w:rFonts w:hint="cs"/>
          <w:sz w:val="36"/>
          <w:szCs w:val="36"/>
          <w:vertAlign w:val="superscript"/>
          <w:rtl/>
        </w:rPr>
        <w:t>(2)</w:t>
      </w:r>
      <w:r w:rsidRPr="003C7C86">
        <w:rPr>
          <w:rFonts w:hint="cs"/>
          <w:sz w:val="36"/>
          <w:szCs w:val="36"/>
          <w:rtl/>
        </w:rPr>
        <w:t>.</w:t>
      </w:r>
    </w:p>
    <w:p w14:paraId="1BBD8471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وَرَوَى الْإِمَامُ أَحْمَدُ فِي مُسْنَدِهِ وَالطَّحَاوِيُّ فِي شَرْحِ مُشْكِلِ الْآثَارِ بِسَنَدٍ حَسَنٍ عَنْ قَيْسِ بْنِ مَخْرَمَةَ -رضي اللَّه عنه- قَالَ: وُلِدْتُ أَنَا وَرَسُولُ اللَّهِ -صلى اللَّه عليه وسلم- عَامَ الْفِيلِ </w:t>
      </w:r>
      <w:r w:rsidRPr="00E3170D">
        <w:rPr>
          <w:rFonts w:hint="cs"/>
          <w:sz w:val="36"/>
          <w:szCs w:val="36"/>
          <w:vertAlign w:val="superscript"/>
          <w:rtl/>
        </w:rPr>
        <w:t>(3)</w:t>
      </w:r>
      <w:r w:rsidRPr="003C7C86">
        <w:rPr>
          <w:rFonts w:hint="cs"/>
          <w:sz w:val="36"/>
          <w:szCs w:val="36"/>
          <w:rtl/>
        </w:rPr>
        <w:t>.</w:t>
      </w:r>
    </w:p>
    <w:p w14:paraId="508EB027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وَكَوْنُهُ -صلى اللَّه عليه وسلم- وُلِدَ فِي شَهْرِ رَبِيعٍ فِيهِ حِكَمٌ مِنْهَا:</w:t>
      </w:r>
    </w:p>
    <w:p w14:paraId="0D089E7D" w14:textId="4B4E7EF5" w:rsidR="00E3170D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1 </w:t>
      </w:r>
      <w:r w:rsidRPr="003C7C86">
        <w:rPr>
          <w:sz w:val="36"/>
          <w:szCs w:val="36"/>
          <w:rtl/>
        </w:rPr>
        <w:t>–</w:t>
      </w:r>
      <w:r w:rsidRPr="003C7C86">
        <w:rPr>
          <w:rFonts w:hint="cs"/>
          <w:sz w:val="36"/>
          <w:szCs w:val="36"/>
          <w:rtl/>
        </w:rPr>
        <w:t xml:space="preserve"> مَا فِي شَرْعِهِ -صلى اللَّه عليه وسلم- مِنْ شَبَهِ زَمَنِ الرَّبِيعِ، فَإِنَّهُ أَعْدَلُ الْفُصُولِ، وَشَرْعُهُ أَعْدَلُ الشَّرَائِعِ.</w:t>
      </w:r>
    </w:p>
    <w:p w14:paraId="1D694B28" w14:textId="02E6AD8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BCE43" wp14:editId="5DDD64D9">
                <wp:simplePos x="0" y="0"/>
                <wp:positionH relativeFrom="column">
                  <wp:posOffset>2990850</wp:posOffset>
                </wp:positionH>
                <wp:positionV relativeFrom="paragraph">
                  <wp:posOffset>90170</wp:posOffset>
                </wp:positionV>
                <wp:extent cx="2743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D07F4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7.1pt" to="45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oqowEAAJIDAAAOAAAAZHJzL2Uyb0RvYy54bWysU8tu2zAQvAfoPxC815Ldog0EyzkkaHoI&#10;0iCPD2CopUWUL5CMJf99lytbCZIWCIJeCD5mZ2d2l+uz0Rq2g5i0dy1fLmrOwEnfabdt+cP9j8+n&#10;nKUsXCeMd9DyPSR+tvl0sh5CAyvfe9NBZEjiUjOElvc5h6aqkuzBirTwARw+Kh+tyHiM26qLYkB2&#10;a6pVXX+rBh+7EL2ElPD2YnrkG+JXCmT+pVSCzEzLUVumNdL6WNZqsxbNNorQa3mQIT6gwgrtMOlM&#10;dSGyYE9Rv6GyWkafvMoL6W3lldISyAO6Wdav3Nz1IgB5weKkMJcp/T9aeb07dzcRyzCE1KRwE4uL&#10;UUXLlNHhJ/aUfKFSNlLZ9nPZYMxM4uXq+9cv2AvO5PGtmigKVYgpX4K3rGxabrQrjkQjdlcpY1qE&#10;HiF4eBZBu7w3UMDG3YJiusNkkxyaDzg3ke0Edrb7vSydRC5ClhCljZmDakr5z6ADtoQBzcx7A2c0&#10;ZfQuz4FWOx//ljWPR6lqwh9dT16L7Uff7aklVA5sPDk7DGmZrJdnCn/+Sps/AAAA//8DAFBLAwQU&#10;AAYACAAAACEAmDUL39sAAAAJAQAADwAAAGRycy9kb3ducmV2LnhtbEyPzU7DMBCE70i8g7VI3Kjd&#10;0h8IcapSCXGm5dKbEy9JRLwO8bYNb88iDuW4M6PZb/L1GDp1wiG1kSxMJwYUUhV9S7WF9/3L3QOo&#10;xI686yKhhW9MsC6ur3KX+XimNzztuFZSQilzFhrmPtM6VQ0GlyaxRxLvIw7BsZxDrf3gzlIeOj0z&#10;ZqmDa0k+NK7HbYPV5+4YLOxfgxlLbrdIXyuzOTwvlnRYWHt7M26eQDGOfAnDL76gQyFMZTyST6qz&#10;MF9NZQuLMZ+BksCjuReh/BN0kev/C4ofAAAA//8DAFBLAQItABQABgAIAAAAIQC2gziS/gAAAOEB&#10;AAATAAAAAAAAAAAAAAAAAAAAAABbQ29udGVudF9UeXBlc10ueG1sUEsBAi0AFAAGAAgAAAAhADj9&#10;If/WAAAAlAEAAAsAAAAAAAAAAAAAAAAALwEAAF9yZWxzLy5yZWxzUEsBAi0AFAAGAAgAAAAhAP9U&#10;OiqjAQAAkgMAAA4AAAAAAAAAAAAAAAAALgIAAGRycy9lMm9Eb2MueG1sUEsBAi0AFAAGAAgAAAAh&#10;AJg1C9/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EB4DE7B" w14:textId="77777777" w:rsidR="00E3170D" w:rsidRPr="00E3170D" w:rsidRDefault="00E3170D" w:rsidP="00E3170D">
      <w:pPr>
        <w:spacing w:line="276" w:lineRule="auto"/>
        <w:rPr>
          <w:sz w:val="32"/>
          <w:szCs w:val="32"/>
          <w:rtl/>
        </w:rPr>
      </w:pPr>
      <w:r w:rsidRPr="00E3170D">
        <w:rPr>
          <w:rFonts w:hint="cs"/>
          <w:sz w:val="32"/>
          <w:szCs w:val="32"/>
          <w:rtl/>
        </w:rPr>
        <w:t>(1) انظر البداية والنهاية (1/ 663).</w:t>
      </w:r>
    </w:p>
    <w:p w14:paraId="1BC7C996" w14:textId="77777777" w:rsidR="00E3170D" w:rsidRPr="00E3170D" w:rsidRDefault="00E3170D" w:rsidP="00E3170D">
      <w:pPr>
        <w:spacing w:line="276" w:lineRule="auto"/>
        <w:rPr>
          <w:sz w:val="32"/>
          <w:szCs w:val="32"/>
          <w:rtl/>
        </w:rPr>
      </w:pPr>
      <w:r w:rsidRPr="00E3170D">
        <w:rPr>
          <w:rFonts w:hint="cs"/>
          <w:sz w:val="32"/>
          <w:szCs w:val="32"/>
          <w:rtl/>
        </w:rPr>
        <w:t xml:space="preserve">(2) أخرجه الإمام مسلم في صحيحه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كتاب الصوم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باب استحباب صيام ثلاثةِ أيَّام من كُلِّ شهر وصوم يوم عَرَفة وعاشُوراء والاثنين والخميس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رقم الحديث (1162) (198).</w:t>
      </w:r>
    </w:p>
    <w:p w14:paraId="5A8D3C1C" w14:textId="77777777" w:rsidR="00E3170D" w:rsidRPr="00E3170D" w:rsidRDefault="00E3170D" w:rsidP="00E3170D">
      <w:pPr>
        <w:spacing w:line="276" w:lineRule="auto"/>
        <w:rPr>
          <w:sz w:val="32"/>
          <w:szCs w:val="32"/>
          <w:rtl/>
        </w:rPr>
      </w:pPr>
      <w:r w:rsidRPr="00E3170D">
        <w:rPr>
          <w:rFonts w:hint="cs"/>
          <w:sz w:val="32"/>
          <w:szCs w:val="32"/>
          <w:rtl/>
        </w:rPr>
        <w:t xml:space="preserve">(3) أخرجه الإمام أحمد في مسنده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رقم الحديث (17891)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والطحاوي في شرح مشكل الآثار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رقم الحديث (5968)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وأورده ابن الأثير في جامع الأصول </w:t>
      </w:r>
      <w:r w:rsidRPr="00E3170D">
        <w:rPr>
          <w:sz w:val="32"/>
          <w:szCs w:val="32"/>
          <w:rtl/>
        </w:rPr>
        <w:t>–</w:t>
      </w:r>
      <w:r w:rsidRPr="00E3170D">
        <w:rPr>
          <w:rFonts w:hint="cs"/>
          <w:sz w:val="32"/>
          <w:szCs w:val="32"/>
          <w:rtl/>
        </w:rPr>
        <w:t xml:space="preserve"> رقم الحديث (8772)</w:t>
      </w:r>
    </w:p>
    <w:p w14:paraId="19E92042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</w:p>
    <w:p w14:paraId="1F873342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</w:p>
    <w:p w14:paraId="20C6360F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lastRenderedPageBreak/>
        <w:t xml:space="preserve">2 </w:t>
      </w:r>
      <w:r w:rsidRPr="003C7C86">
        <w:rPr>
          <w:sz w:val="36"/>
          <w:szCs w:val="36"/>
          <w:rtl/>
        </w:rPr>
        <w:t>–</w:t>
      </w:r>
      <w:r w:rsidRPr="003C7C86">
        <w:rPr>
          <w:rFonts w:hint="cs"/>
          <w:sz w:val="36"/>
          <w:szCs w:val="36"/>
          <w:rtl/>
        </w:rPr>
        <w:t xml:space="preserve"> وَلِأَنَّ فِي ظُهُورِهِ فِيهِ إِشَارَةٌ لِمَنْ تَفَطَّنَ لَهَا إِلَى اشْتِقَاقِ لَفْظَةِ رَبِيعٍ؛ لِأَنَّ فِيهِ تَفَاؤُلًا حَسَنًا بِبِشَارَةِ أُمَّتِهِ، فَالرَّبِيعُ تَنْشَقُّ الْأَرْضُ عَمَّا في بَطْنِهَا مِنْ نِعَمِ اللَّهِ تَعَالَى، ومَوْلِدُهُ -صلى اللَّه عليه وسلم- فِي رَبِيعٍ إِشَارَةٌ ظَاهِرَةٌ إِلَى التَّنْوِيهِ بِعَظِيمِ قَدْرِهِ، وأنَّهُ رَحْمَةٌ لِلْعَالَمِينَ </w:t>
      </w:r>
      <w:r w:rsidRPr="00E3170D">
        <w:rPr>
          <w:rFonts w:hint="cs"/>
          <w:sz w:val="36"/>
          <w:szCs w:val="36"/>
          <w:vertAlign w:val="superscript"/>
          <w:rtl/>
        </w:rPr>
        <w:t>(1)</w:t>
      </w:r>
      <w:r w:rsidRPr="003C7C86">
        <w:rPr>
          <w:rFonts w:hint="cs"/>
          <w:sz w:val="36"/>
          <w:szCs w:val="36"/>
          <w:rtl/>
        </w:rPr>
        <w:t>.</w:t>
      </w:r>
    </w:p>
    <w:p w14:paraId="7C05F692" w14:textId="58E6F149" w:rsidR="00E3170D" w:rsidRPr="00E3170D" w:rsidRDefault="00E3170D" w:rsidP="00E3170D">
      <w:pPr>
        <w:pStyle w:val="ListParagraph"/>
        <w:numPr>
          <w:ilvl w:val="0"/>
          <w:numId w:val="1"/>
        </w:num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عَلَامَاتٌ ظَهَرَتْ عِنْدَ وِلَادَتِهِ -صلى اللَّه عليه وسلم-:</w:t>
      </w:r>
    </w:p>
    <w:p w14:paraId="030E6584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ظَهَرَتْ بَعْضُ الْعَلَامَاتِ عِنْدَ وِلَادَتِهِ -صلى اللَّه عليه وسلم- مِنْ ذَلِكَ:</w:t>
      </w:r>
    </w:p>
    <w:p w14:paraId="5A5923BC" w14:textId="77777777" w:rsidR="00E3170D" w:rsidRPr="003C7C86" w:rsidRDefault="00E3170D" w:rsidP="00E3170D">
      <w:pPr>
        <w:pStyle w:val="ListParagraph"/>
        <w:numPr>
          <w:ilvl w:val="0"/>
          <w:numId w:val="1"/>
        </w:num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ظُهُورُ نُورٍ مِنْ أُمِّهِ -صلى اللَّه عليه وسلم- أَضَاءَتْ مِنْهُ قُصُورُ الشَّامِ:</w:t>
      </w:r>
    </w:p>
    <w:p w14:paraId="28BCD8A3" w14:textId="1306B486" w:rsidR="00E3170D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رَوَى الإِمَامُ أَحْمَدُ في مُسْنَدِهِ وابنُ حِبَّانَ والحَاكِمُ بِسَنَدٍ حَسَنٍ س عَنِ العِرْبَاضِ بنِ سَارِيَةَ -رضي اللَّه عنه- قَالَ: سَمِعْتُ رسُولَ اللَّهِ -صلى اللَّه عليه وسلم- يَقُولُ: "إنِّي عِنْدَ اللَّهِ مَكْتُوبٌ بِخَاتَمِ النَّبِيِّينَ، وإنَّ آدَمَ عَلَيهِ السَّلامُ </w:t>
      </w:r>
      <w:proofErr w:type="spellStart"/>
      <w:r w:rsidRPr="003C7C86">
        <w:rPr>
          <w:rFonts w:hint="cs"/>
          <w:sz w:val="36"/>
          <w:szCs w:val="36"/>
          <w:rtl/>
        </w:rPr>
        <w:t>لَمُنْجَدِلٌ</w:t>
      </w:r>
      <w:proofErr w:type="spellEnd"/>
      <w:r w:rsidRPr="003C7C86">
        <w:rPr>
          <w:rFonts w:hint="cs"/>
          <w:sz w:val="36"/>
          <w:szCs w:val="36"/>
          <w:rtl/>
        </w:rPr>
        <w:t xml:space="preserve"> </w:t>
      </w:r>
      <w:r w:rsidRPr="00E3170D">
        <w:rPr>
          <w:rFonts w:hint="cs"/>
          <w:sz w:val="36"/>
          <w:szCs w:val="36"/>
          <w:vertAlign w:val="superscript"/>
          <w:rtl/>
        </w:rPr>
        <w:t>(2</w:t>
      </w:r>
      <w:proofErr w:type="gramStart"/>
      <w:r w:rsidRPr="00E3170D">
        <w:rPr>
          <w:rFonts w:hint="cs"/>
          <w:sz w:val="36"/>
          <w:szCs w:val="36"/>
          <w:vertAlign w:val="superscript"/>
          <w:rtl/>
        </w:rPr>
        <w:t>)</w:t>
      </w:r>
      <w:r w:rsidRPr="003C7C86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.</w:t>
      </w:r>
      <w:r w:rsidRPr="003C7C86">
        <w:rPr>
          <w:rFonts w:hint="cs"/>
          <w:sz w:val="36"/>
          <w:szCs w:val="36"/>
          <w:rtl/>
        </w:rPr>
        <w:t>في</w:t>
      </w:r>
      <w:proofErr w:type="gramEnd"/>
      <w:r w:rsidRPr="003C7C86">
        <w:rPr>
          <w:rFonts w:hint="cs"/>
          <w:sz w:val="36"/>
          <w:szCs w:val="36"/>
          <w:rtl/>
        </w:rPr>
        <w:t xml:space="preserve"> طِينَتِهِ، وسَأُخْبِرُكُمْ بِأَوَّلِ ذَلِكَ: دَعْوَةُ أَبِي إبْرَاهِيمَ </w:t>
      </w:r>
      <w:r w:rsidRPr="00E3170D">
        <w:rPr>
          <w:rFonts w:hint="cs"/>
          <w:sz w:val="36"/>
          <w:szCs w:val="36"/>
          <w:vertAlign w:val="superscript"/>
          <w:rtl/>
        </w:rPr>
        <w:t>(3)</w:t>
      </w:r>
      <w:r w:rsidRPr="003C7C86">
        <w:rPr>
          <w:rFonts w:hint="cs"/>
          <w:sz w:val="36"/>
          <w:szCs w:val="36"/>
          <w:rtl/>
        </w:rPr>
        <w:t xml:space="preserve">، وبِشَارَةُ أخِي عِيسَى </w:t>
      </w:r>
      <w:r w:rsidRPr="00E3170D">
        <w:rPr>
          <w:rFonts w:hint="cs"/>
          <w:sz w:val="36"/>
          <w:szCs w:val="36"/>
          <w:vertAlign w:val="superscript"/>
          <w:rtl/>
        </w:rPr>
        <w:t>(4)</w:t>
      </w:r>
      <w:r w:rsidRPr="003C7C86">
        <w:rPr>
          <w:rFonts w:hint="cs"/>
          <w:sz w:val="36"/>
          <w:szCs w:val="36"/>
          <w:rtl/>
        </w:rPr>
        <w:t>، ورُؤْيَا أُمِّي التِي رَأَتْ حِينَ</w:t>
      </w:r>
    </w:p>
    <w:p w14:paraId="03483A79" w14:textId="3279C166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D461B" wp14:editId="0BB29DD5">
                <wp:simplePos x="0" y="0"/>
                <wp:positionH relativeFrom="column">
                  <wp:posOffset>3019425</wp:posOffset>
                </wp:positionH>
                <wp:positionV relativeFrom="paragraph">
                  <wp:posOffset>112395</wp:posOffset>
                </wp:positionV>
                <wp:extent cx="2686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593C0"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8.85pt" to="449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4GowEAAJIDAAAOAAAAZHJzL2Uyb0RvYy54bWysU8tu2zAQvAfoPxC815IN1AgEyzkkaHoI&#10;kiCPD2CopUWUL5CMJf99litbCdIWKIpeCD52Z2dml5uL0Rq2h5i0dy1fLmrOwEnfabdr+fPT96/n&#10;nKUsXCeMd9DyAyR+sf1ythlCAyvfe9NBZAjiUjOElvc5h6aqkuzBirTwARw+Kh+tyHiMu6qLYkB0&#10;a6pVXa+rwccuRC8hJby9mh75lvCVApnvlEqQmWk5csu0RlpfylptN6LZRRF6LY80xD+wsEI7LDpD&#10;XYks2GvUv0BZLaNPXuWF9LbySmkJpAHVLOtPah57EYC0oDkpzDal/wcrb/eX7j6iDUNITQr3sagY&#10;VbRMGR1+YE9JFzJlI9l2mG2DMTOJl6v1+br+hu7K01s1QRSoEFO+Bm9Z2bTcaFcUiUbsb1LGshh6&#10;CsHDOwna5YOBEmzcAyimOyw20aH5gEsT2V5gZ7ufy9JJxKLIkqK0MXNSTSX/mHSMLWlAM/O3iXM0&#10;VfQuz4lWOx9/VzWPJ6pqij+pnrQW2S++O1BLyA5sPCk7DmmZrI9nSn//Sts3AAAA//8DAFBLAwQU&#10;AAYACAAAACEA1lQtKdsAAAAJAQAADwAAAGRycy9kb3ducmV2LnhtbEyPwU7DMBBE70j9B2srcaN2&#10;EWlCGqcqlRBnWi69OfGSRI3Xaey24e9ZxAGOO/M0O1NsJteLK46h86RhuVAgkGpvO2o0fBxeHzIQ&#10;IRqypveEGr4wwKac3RUmt/5G73jdx0ZwCIXcaGhjHHIpQ92iM2HhByT2Pv3oTORzbKQdzY3DXS8f&#10;lVpJZzriD60ZcNdifdpfnIbDm1NTFbsd0jlV2+NLsqJjovX9fNquQUSc4h8MP/W5OpTcqfIXskH0&#10;Gp7SJGGUjTQFwUD2nLFQ/QqyLOT/BeU3AAAA//8DAFBLAQItABQABgAIAAAAIQC2gziS/gAAAOEB&#10;AAATAAAAAAAAAAAAAAAAAAAAAABbQ29udGVudF9UeXBlc10ueG1sUEsBAi0AFAAGAAgAAAAhADj9&#10;If/WAAAAlAEAAAsAAAAAAAAAAAAAAAAALwEAAF9yZWxzLy5yZWxzUEsBAi0AFAAGAAgAAAAhAMc3&#10;ngajAQAAkgMAAA4AAAAAAAAAAAAAAAAALgIAAGRycy9lMm9Eb2MueG1sUEsBAi0AFAAGAAgAAAAh&#10;ANZULSn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6FCFC0ED" w14:textId="77777777" w:rsidR="00E3170D" w:rsidRPr="00A63F3B" w:rsidRDefault="00E3170D" w:rsidP="00E3170D">
      <w:pPr>
        <w:spacing w:line="276" w:lineRule="auto"/>
        <w:rPr>
          <w:sz w:val="32"/>
          <w:szCs w:val="32"/>
          <w:rtl/>
        </w:rPr>
      </w:pPr>
      <w:r w:rsidRPr="00A63F3B">
        <w:rPr>
          <w:rFonts w:hint="cs"/>
          <w:sz w:val="32"/>
          <w:szCs w:val="32"/>
          <w:rtl/>
        </w:rPr>
        <w:t>(1) انظر شرح المواهب (1/ 249).</w:t>
      </w:r>
    </w:p>
    <w:p w14:paraId="10292A87" w14:textId="77777777" w:rsidR="00E3170D" w:rsidRPr="00A63F3B" w:rsidRDefault="00E3170D" w:rsidP="00E3170D">
      <w:pPr>
        <w:spacing w:line="276" w:lineRule="auto"/>
        <w:rPr>
          <w:sz w:val="32"/>
          <w:szCs w:val="32"/>
          <w:rtl/>
        </w:rPr>
      </w:pPr>
      <w:r w:rsidRPr="00A63F3B">
        <w:rPr>
          <w:rFonts w:hint="cs"/>
          <w:sz w:val="32"/>
          <w:szCs w:val="32"/>
          <w:rtl/>
        </w:rPr>
        <w:t>(2) أي مُلقى على الجدالة، وهي الأرض. انظر النهاية (1/ 240).</w:t>
      </w:r>
    </w:p>
    <w:p w14:paraId="16513C36" w14:textId="238FAC4D" w:rsidR="00E3170D" w:rsidRPr="00A63F3B" w:rsidRDefault="00E3170D" w:rsidP="00E3170D">
      <w:pPr>
        <w:spacing w:line="276" w:lineRule="auto"/>
        <w:rPr>
          <w:sz w:val="32"/>
          <w:szCs w:val="32"/>
          <w:rtl/>
        </w:rPr>
      </w:pPr>
      <w:r w:rsidRPr="00A63F3B">
        <w:rPr>
          <w:rFonts w:hint="cs"/>
          <w:sz w:val="32"/>
          <w:szCs w:val="32"/>
          <w:rtl/>
        </w:rPr>
        <w:t xml:space="preserve">(3) قال اللَّه تَعَالَى في سورة البقرة آية (129) على لسان إبراهيم وإسماعيل عليهما السلام وهما يبنيان الكعبة: </w:t>
      </w:r>
      <w:proofErr w:type="gramStart"/>
      <w:r w:rsidR="00A63F3B">
        <w:rPr>
          <w:rFonts w:ascii="Arabic Typesetting" w:hAnsi="Arabic Typesetting" w:cs="Arabic Typesetting"/>
          <w:sz w:val="32"/>
          <w:szCs w:val="32"/>
          <w:rtl/>
        </w:rPr>
        <w:t>﴿</w:t>
      </w:r>
      <w:r w:rsidR="00A63F3B">
        <w:rPr>
          <w:rStyle w:val="cf01"/>
          <w:rFonts w:cstheme="minorBidi" w:hint="default"/>
          <w:sz w:val="32"/>
          <w:szCs w:val="32"/>
          <w:rtl/>
        </w:rPr>
        <w:t xml:space="preserve"> </w:t>
      </w:r>
      <w:r w:rsidR="00A63F3B">
        <w:rPr>
          <w:rStyle w:val="cf01"/>
          <w:rFonts w:ascii="Arial" w:hAnsi="Arial" w:hint="default"/>
          <w:rtl/>
        </w:rPr>
        <w:t>رَبَّنَا</w:t>
      </w:r>
      <w:proofErr w:type="gram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وَٱبۡعَثۡ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فِيهِمۡ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رَسُولٗا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مِّنۡهُمۡ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يَتۡلُواْ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عَلَيۡهِمۡ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ءَايَٰتِكَ وَيُعَلِّمُهُمُ </w:t>
      </w:r>
      <w:proofErr w:type="spellStart"/>
      <w:r w:rsidR="00A63F3B">
        <w:rPr>
          <w:rStyle w:val="cf01"/>
          <w:rFonts w:ascii="Arial" w:hAnsi="Arial" w:hint="default"/>
          <w:rtl/>
        </w:rPr>
        <w:t>ٱلۡكِتَٰبَ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وَٱلۡحِكۡمَةَ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وَيُزَكِّيهِمۡۖ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إِنَّكَ أَنتَ </w:t>
      </w:r>
      <w:proofErr w:type="spellStart"/>
      <w:r w:rsidR="00A63F3B">
        <w:rPr>
          <w:rStyle w:val="cf01"/>
          <w:rFonts w:ascii="Arial" w:hAnsi="Arial" w:hint="default"/>
          <w:rtl/>
        </w:rPr>
        <w:t>ٱلۡعَزِيزُ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ٱلۡحَكِيمُ١٢٩ </w:t>
      </w:r>
      <w:r w:rsidR="00A63F3B">
        <w:rPr>
          <w:rFonts w:ascii="Arabic Typesetting" w:hAnsi="Arabic Typesetting" w:cs="Arabic Typesetting"/>
          <w:sz w:val="32"/>
          <w:szCs w:val="32"/>
          <w:rtl/>
        </w:rPr>
        <w:t>﴾</w:t>
      </w:r>
    </w:p>
    <w:p w14:paraId="457F9BD0" w14:textId="5A7FD537" w:rsidR="00E3170D" w:rsidRPr="00A63F3B" w:rsidRDefault="00E3170D" w:rsidP="00E3170D">
      <w:pPr>
        <w:spacing w:line="276" w:lineRule="auto"/>
        <w:rPr>
          <w:sz w:val="32"/>
          <w:szCs w:val="32"/>
          <w:rtl/>
        </w:rPr>
      </w:pPr>
      <w:r w:rsidRPr="00A63F3B">
        <w:rPr>
          <w:rFonts w:hint="cs"/>
          <w:sz w:val="32"/>
          <w:szCs w:val="32"/>
          <w:rtl/>
        </w:rPr>
        <w:t xml:space="preserve">(4) قال اللَّه تَعَالَى في سورة الصف آية (6) على لسان عيسى عليهِ السَّلامُ، وهو يُبَشِّر بنِي إسرائيل بِبِعْثَةِ الرسول -صلى اللَّه عليه وسلم-: </w:t>
      </w:r>
      <w:proofErr w:type="gramStart"/>
      <w:r w:rsidR="00B811A0">
        <w:rPr>
          <w:rFonts w:ascii="Arabic Typesetting" w:hAnsi="Arabic Typesetting" w:cs="Arabic Typesetting"/>
          <w:sz w:val="32"/>
          <w:szCs w:val="32"/>
          <w:rtl/>
        </w:rPr>
        <w:t>﴿</w:t>
      </w:r>
      <w:r w:rsidR="00A63F3B">
        <w:rPr>
          <w:rFonts w:hint="cs"/>
          <w:sz w:val="32"/>
          <w:szCs w:val="32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وَإِذۡ</w:t>
      </w:r>
      <w:proofErr w:type="spellEnd"/>
      <w:proofErr w:type="gramEnd"/>
      <w:r w:rsidR="00A63F3B">
        <w:rPr>
          <w:rStyle w:val="cf01"/>
          <w:rFonts w:ascii="Arial" w:hAnsi="Arial" w:hint="default"/>
          <w:rtl/>
        </w:rPr>
        <w:t xml:space="preserve"> قَالَ عِيسَى </w:t>
      </w:r>
      <w:proofErr w:type="spellStart"/>
      <w:r w:rsidR="00A63F3B">
        <w:rPr>
          <w:rStyle w:val="cf01"/>
          <w:rFonts w:ascii="Arial" w:hAnsi="Arial" w:hint="default"/>
          <w:rtl/>
        </w:rPr>
        <w:t>ٱبۡنُ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مَرۡيَمَ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يَٰبَنِيٓ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إِسۡرَٰٓءِيلَ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إِنِّي رَسُولُ </w:t>
      </w:r>
      <w:proofErr w:type="spellStart"/>
      <w:r w:rsidR="00A63F3B">
        <w:rPr>
          <w:rStyle w:val="cf01"/>
          <w:rFonts w:ascii="Arial" w:hAnsi="Arial" w:hint="default"/>
          <w:rtl/>
        </w:rPr>
        <w:t>ٱللَّهِ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إِلَيۡكُم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مُّصَدِّقٗا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لِّمَا </w:t>
      </w:r>
      <w:proofErr w:type="spellStart"/>
      <w:r w:rsidR="00A63F3B">
        <w:rPr>
          <w:rStyle w:val="cf01"/>
          <w:rFonts w:ascii="Arial" w:hAnsi="Arial" w:hint="default"/>
          <w:rtl/>
        </w:rPr>
        <w:t>بَيۡنَ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يَدَيَّ مِنَ </w:t>
      </w:r>
      <w:proofErr w:type="spellStart"/>
      <w:r w:rsidR="00A63F3B">
        <w:rPr>
          <w:rStyle w:val="cf01"/>
          <w:rFonts w:ascii="Arial" w:hAnsi="Arial" w:hint="default"/>
          <w:rtl/>
        </w:rPr>
        <w:t>ٱلتَّوۡرَىٰةِ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وَمُبَشِّرَۢا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بِرَسُولٖ </w:t>
      </w:r>
      <w:proofErr w:type="spellStart"/>
      <w:r w:rsidR="00A63F3B">
        <w:rPr>
          <w:rStyle w:val="cf01"/>
          <w:rFonts w:ascii="Arial" w:hAnsi="Arial" w:hint="default"/>
          <w:rtl/>
        </w:rPr>
        <w:t>يَأۡتِي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مِنۢ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بَعۡدِي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ٱسۡمُهُۥٓ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أَحۡمَدُۖ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فَلَمَّا </w:t>
      </w:r>
      <w:proofErr w:type="spellStart"/>
      <w:r w:rsidR="00A63F3B">
        <w:rPr>
          <w:rStyle w:val="cf01"/>
          <w:rFonts w:ascii="Arial" w:hAnsi="Arial" w:hint="default"/>
          <w:rtl/>
        </w:rPr>
        <w:t>جَآءَهُم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</w:t>
      </w:r>
      <w:proofErr w:type="spellStart"/>
      <w:r w:rsidR="00A63F3B">
        <w:rPr>
          <w:rStyle w:val="cf01"/>
          <w:rFonts w:ascii="Arial" w:hAnsi="Arial" w:hint="default"/>
          <w:rtl/>
        </w:rPr>
        <w:t>بِٱلۡبَيِّنَٰتِ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 قَالُواْ هَٰذَا </w:t>
      </w:r>
      <w:proofErr w:type="spellStart"/>
      <w:r w:rsidR="00A63F3B">
        <w:rPr>
          <w:rStyle w:val="cf01"/>
          <w:rFonts w:ascii="Arial" w:hAnsi="Arial" w:hint="default"/>
          <w:rtl/>
        </w:rPr>
        <w:t>سِحۡر</w:t>
      </w:r>
      <w:proofErr w:type="spellEnd"/>
      <w:r w:rsidR="00A63F3B">
        <w:rPr>
          <w:rStyle w:val="cf01"/>
          <w:rFonts w:ascii="Arial" w:hAnsi="Arial" w:hint="default"/>
          <w:rtl/>
        </w:rPr>
        <w:t xml:space="preserve">ٞ مُّبِينٞ٦ </w:t>
      </w:r>
      <w:r w:rsidR="00B811A0">
        <w:rPr>
          <w:rFonts w:ascii="Arabic Typesetting" w:hAnsi="Arabic Typesetting" w:cs="Arabic Typesetting"/>
          <w:sz w:val="32"/>
          <w:szCs w:val="32"/>
          <w:rtl/>
        </w:rPr>
        <w:t>﴾</w:t>
      </w:r>
    </w:p>
    <w:p w14:paraId="1B68BC4B" w14:textId="77777777" w:rsidR="00A63F3B" w:rsidRDefault="00A63F3B" w:rsidP="00E3170D">
      <w:pPr>
        <w:spacing w:line="276" w:lineRule="auto"/>
        <w:rPr>
          <w:sz w:val="36"/>
          <w:szCs w:val="36"/>
          <w:rtl/>
        </w:rPr>
      </w:pPr>
    </w:p>
    <w:p w14:paraId="1FEC2F91" w14:textId="77777777" w:rsidR="00A63F3B" w:rsidRDefault="00A63F3B" w:rsidP="00E3170D">
      <w:pPr>
        <w:spacing w:line="276" w:lineRule="auto"/>
        <w:rPr>
          <w:sz w:val="36"/>
          <w:szCs w:val="36"/>
          <w:rtl/>
        </w:rPr>
      </w:pPr>
    </w:p>
    <w:p w14:paraId="14F530DB" w14:textId="77777777" w:rsidR="00A63F3B" w:rsidRDefault="00A63F3B" w:rsidP="00E3170D">
      <w:pPr>
        <w:spacing w:line="276" w:lineRule="auto"/>
        <w:rPr>
          <w:sz w:val="36"/>
          <w:szCs w:val="36"/>
          <w:rtl/>
        </w:rPr>
      </w:pPr>
    </w:p>
    <w:p w14:paraId="6FCAF5D4" w14:textId="42E98DE4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وَضَعَتْنِي أَنَّهُ خَرَجَ مِنْهَا نُورٌ أضَاءَتْ لَهَا مِنْهُ قُصُورُ الشَّامِ" </w:t>
      </w:r>
      <w:r w:rsidRPr="00A63F3B">
        <w:rPr>
          <w:rFonts w:hint="cs"/>
          <w:sz w:val="36"/>
          <w:szCs w:val="36"/>
          <w:vertAlign w:val="superscript"/>
          <w:rtl/>
        </w:rPr>
        <w:t>(1)</w:t>
      </w:r>
      <w:r w:rsidRPr="003C7C86">
        <w:rPr>
          <w:rFonts w:hint="cs"/>
          <w:sz w:val="36"/>
          <w:szCs w:val="36"/>
          <w:rtl/>
        </w:rPr>
        <w:t>.</w:t>
      </w:r>
    </w:p>
    <w:p w14:paraId="5845ABD8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ورَوَى الحَاكِمُ فِي الْمُسْتَدْرَكِ بِسَنَدٍ صَحِيحٍ عَنْ خَالِدِ بنِ مَعْدَانَ، عَنْ أصْحَابِ رَسُولِ اللَّهِ -صلى اللَّه عليه وسلم- أَنَّهُمْ قَالُوا: يا رَسُولَ اللَّهِ! أَخْبِرْنَا عَنْ نَفْسِكَ؟</w:t>
      </w:r>
    </w:p>
    <w:p w14:paraId="03DE519E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فقَالَ -صلى اللَّه عليه وسلم-: "دَعْوَةُ أَبِي إبْرَاهِيمَ، وبُشْرَى عِيسَى، ورَأَتْ أُمِّي حِينَ حَمَلَتْ بِي أَنَّهُ خَرَجَ مِنْهَا نُورٌ أضَاءَتْ لَهُ بُصْرَى، وبُصْرَى مِنْ أَرْضِ الشَّامِ"</w:t>
      </w:r>
      <w:r w:rsidRPr="00A63F3B">
        <w:rPr>
          <w:rFonts w:hint="cs"/>
          <w:sz w:val="36"/>
          <w:szCs w:val="36"/>
          <w:vertAlign w:val="superscript"/>
          <w:rtl/>
        </w:rPr>
        <w:t xml:space="preserve"> (2).</w:t>
      </w:r>
    </w:p>
    <w:p w14:paraId="02EDCD34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قَالَ الحَافِظُ ابنُ كَثِيرٍ: وتَخْصِيصُ الشَّامِ بِظُهُورِ نُورِهِ -صلى اللَّه عليه وسلم- إشَارَةٌ إِلَى اسْتِقْرَارِ دِيِنِهِ وَثُبُوتِهِ بِبِلَادِ الشَّام، ولِهَذَا تَكُونُ الشَّامُ فِي آخِرِ الزَّمَانِ مَعْقِلًا لِلْإِسْلَامِ وأهْلِهِ، وبِهَا يَنْزِلُ عِيسَى ابنُ مَرْيَمَ عَليهِ السَّلامُ إِذَا نَزَلَ بِدِمَشْقَ بِالْمَنَارَةِ الشَّرْقِيَّةِ البَيْضَاءِ مِنْهَا </w:t>
      </w:r>
      <w:r w:rsidRPr="00A63F3B">
        <w:rPr>
          <w:rFonts w:hint="cs"/>
          <w:sz w:val="36"/>
          <w:szCs w:val="36"/>
          <w:vertAlign w:val="superscript"/>
          <w:rtl/>
        </w:rPr>
        <w:t>(3)</w:t>
      </w:r>
      <w:r w:rsidRPr="003C7C86">
        <w:rPr>
          <w:rFonts w:hint="cs"/>
          <w:sz w:val="36"/>
          <w:szCs w:val="36"/>
          <w:rtl/>
        </w:rPr>
        <w:t>، ولِهَذَا جَاءَ فِي الصَّحِيحَيْنِ قَوْلُهُ -صلى اللَّه عليه وسلم-: "لَا تَزَالُ طَائِفَةٌ مِنْ أُمَّتِي ظَاهِرِينَ عَلَى الْحَقِّ لَا يَضُرُّهُمْ مَنْ خَذَلَهُمْ، وَلَا مَنْ خَالَفَهُمْ حَتَّى يَأْتِيَ أَمْرُ اللَّهِ، وَهُمْ كَذَلِكَ".</w:t>
      </w:r>
    </w:p>
    <w:p w14:paraId="77E5FD35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وفي رِوَايَةِ البُخَارِيِّ، قَالَ مُعَاذٌ: وَهُمْ بِالشَّامِ </w:t>
      </w:r>
      <w:r w:rsidRPr="00A63F3B">
        <w:rPr>
          <w:rFonts w:hint="cs"/>
          <w:sz w:val="36"/>
          <w:szCs w:val="36"/>
          <w:vertAlign w:val="superscript"/>
          <w:rtl/>
        </w:rPr>
        <w:t>(4).</w:t>
      </w:r>
    </w:p>
    <w:p w14:paraId="09757BD6" w14:textId="0DCB9835" w:rsidR="00A63F3B" w:rsidRDefault="00A63F3B" w:rsidP="00E3170D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AEF50" wp14:editId="618BACD0">
                <wp:simplePos x="0" y="0"/>
                <wp:positionH relativeFrom="column">
                  <wp:posOffset>2438400</wp:posOffset>
                </wp:positionH>
                <wp:positionV relativeFrom="paragraph">
                  <wp:posOffset>78740</wp:posOffset>
                </wp:positionV>
                <wp:extent cx="32575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22834" id="Straight Connector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6.2pt" to="448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kOpAEAAJIDAAAOAAAAZHJzL2Uyb0RvYy54bWysU8tu2zAQvAfoPxC8x5IduA0EyzkkaHsI&#10;0iBJP4ChlhZRkkuQjCX/fZeUrRRJCxRFLwQfu7Mzs8vN1WgN20OIGl3Ll4uaM3ASO+12Lf/+9Pn8&#10;krOYhOuEQQctP0DkV9sPZ5vBN7DCHk0HgRGIi83gW96n5JuqirIHK+ICPTh6VBisSHQMu6oLYiB0&#10;a6pVXX+sBgydDyghRrq9mR75tuArBTJ9UypCYqblxC2VNZT1Oa/VdiOaXRC+1/JIQ/wDCyu0o6Iz&#10;1I1Igr0E/Q7KahkwokoLibZCpbSEooHULOs3ah574aFoIXOin22K/w9W3u2v3X0gGwYfm+jvQ1Yx&#10;qmCZMtp/pZ4WXcSUjcW2w2wbjIlJurxYrT+t1+SuPL1VE0SG8iGmL4CW5U3LjXZZkWjE/jYmKkuh&#10;pxA6vJIou3QwkIONewDFdEfFJjplPuDaBLYX1NnuxzJ3krBKZE5R2pg5qS4l/5h0jM1pUGbmbxPn&#10;6FIRXZoTrXYYflc1jSeqaoo/qZ60ZtnP2B1KS4od1Pii7DikebJ+PZf016+0/QkAAP//AwBQSwME&#10;FAAGAAgAAAAhAP+AeiXbAAAACQEAAA8AAABkcnMvZG93bnJldi54bWxMj81uwjAQhO+VeAdrK/VW&#10;7FJ+0hAHUaSqZ6AXbk68TSLidYgNpG/frTjQ486MZr/JVoNrxQX70HjS8DJWIJBKbxuqNHztP54T&#10;ECEasqb1hBp+MMAqHz1kJrX+Slu87GIluIRCajTUMXaplKGs0Zkw9h0Se9++dyby2VfS9ubK5a6V&#10;E6Xm0pmG+ENtOtzUWB53Z6dh/+nUUMRmg3RaqPXhfTanw0zrp8dhvQQRcYj3MPzhMzrkzFT4M9kg&#10;Wg2vyZS3RDYmUxAcSN4WLBQ3QeaZ/L8g/wUAAP//AwBQSwECLQAUAAYACAAAACEAtoM4kv4AAADh&#10;AQAAEwAAAAAAAAAAAAAAAAAAAAAAW0NvbnRlbnRfVHlwZXNdLnhtbFBLAQItABQABgAIAAAAIQA4&#10;/SH/1gAAAJQBAAALAAAAAAAAAAAAAAAAAC8BAABfcmVscy8ucmVsc1BLAQItABQABgAIAAAAIQCr&#10;3okOpAEAAJIDAAAOAAAAAAAAAAAAAAAAAC4CAABkcnMvZTJvRG9jLnhtbFBLAQItABQABgAIAAAA&#10;IQD/gHol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4D2FD8BC" w14:textId="1D6010E9" w:rsidR="00E3170D" w:rsidRPr="00A63F3B" w:rsidRDefault="00E3170D" w:rsidP="00E3170D">
      <w:pPr>
        <w:spacing w:line="276" w:lineRule="auto"/>
        <w:rPr>
          <w:b/>
          <w:bCs/>
          <w:sz w:val="32"/>
          <w:szCs w:val="32"/>
          <w:vertAlign w:val="superscript"/>
          <w:rtl/>
        </w:rPr>
      </w:pP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(1) أخرجه الإمام أحمد في المسند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رقم الحديث (17163)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وابن حبان في صحيحه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رقم الحديث (6404)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والحاكم في المستدرك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رقم الحديث (3619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4230).</w:t>
      </w:r>
    </w:p>
    <w:p w14:paraId="3F9A863A" w14:textId="77777777" w:rsidR="00E3170D" w:rsidRPr="00A63F3B" w:rsidRDefault="00E3170D" w:rsidP="00E3170D">
      <w:pPr>
        <w:spacing w:line="276" w:lineRule="auto"/>
        <w:rPr>
          <w:b/>
          <w:bCs/>
          <w:sz w:val="32"/>
          <w:szCs w:val="32"/>
          <w:vertAlign w:val="superscript"/>
          <w:rtl/>
        </w:rPr>
      </w:pP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(2) أخرجه الحاكم في المستدرك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رقم الحديث (4230)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وأورده الحافظ ابن كثير في البداية والنهاية (2/ 730)، وقال: إسناده جيد.</w:t>
      </w:r>
    </w:p>
    <w:p w14:paraId="261C486C" w14:textId="77777777" w:rsidR="00E3170D" w:rsidRPr="00A63F3B" w:rsidRDefault="00E3170D" w:rsidP="00E3170D">
      <w:pPr>
        <w:spacing w:line="276" w:lineRule="auto"/>
        <w:rPr>
          <w:b/>
          <w:bCs/>
          <w:sz w:val="32"/>
          <w:szCs w:val="32"/>
          <w:vertAlign w:val="superscript"/>
          <w:rtl/>
        </w:rPr>
      </w:pP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(3) أخرج نزول عيسى عليهِ السَّلامُ بدمشق عند المَنَارة البيضاء: الإمام مسلم في صحيحه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كتاب الفتن وأشْرَاطُ الساعة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باب ذكر الدجال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رقم الحديث (2937).</w:t>
      </w:r>
    </w:p>
    <w:p w14:paraId="2613198C" w14:textId="77777777" w:rsidR="00E3170D" w:rsidRPr="00A63F3B" w:rsidRDefault="00E3170D" w:rsidP="00E3170D">
      <w:pPr>
        <w:spacing w:line="276" w:lineRule="auto"/>
        <w:rPr>
          <w:b/>
          <w:bCs/>
          <w:sz w:val="32"/>
          <w:szCs w:val="32"/>
          <w:vertAlign w:val="superscript"/>
          <w:rtl/>
        </w:rPr>
      </w:pP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(4) أخرجه البخاري في صحيحه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كتاب الاعتصام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باب قول النبي -صلى اللَّه عليه وسلم-: "لا تزالُ طائِفَةٌ من أمَّتِي ظَاهِرِينَ على الحقِّ"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رقم الحديث (7311)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وأخرجه في كتاب التوحيد </w:t>
      </w:r>
      <w:r w:rsidRPr="00A63F3B">
        <w:rPr>
          <w:b/>
          <w:bCs/>
          <w:sz w:val="32"/>
          <w:szCs w:val="32"/>
          <w:vertAlign w:val="superscript"/>
          <w:rtl/>
        </w:rPr>
        <w:t>–</w:t>
      </w:r>
      <w:r w:rsidRPr="00A63F3B">
        <w:rPr>
          <w:rFonts w:hint="cs"/>
          <w:b/>
          <w:bCs/>
          <w:sz w:val="32"/>
          <w:szCs w:val="32"/>
          <w:vertAlign w:val="superscript"/>
          <w:rtl/>
        </w:rPr>
        <w:t xml:space="preserve"> باب</w:t>
      </w:r>
    </w:p>
    <w:p w14:paraId="1FF03A20" w14:textId="77777777" w:rsidR="00E3170D" w:rsidRPr="003C7C86" w:rsidRDefault="00E3170D" w:rsidP="00E3170D">
      <w:pPr>
        <w:spacing w:line="276" w:lineRule="auto"/>
        <w:rPr>
          <w:sz w:val="36"/>
          <w:szCs w:val="36"/>
          <w:rtl/>
        </w:rPr>
      </w:pPr>
    </w:p>
    <w:p w14:paraId="14AEC4E8" w14:textId="77777777" w:rsidR="00E3170D" w:rsidRDefault="00E3170D"/>
    <w:sectPr w:rsidR="00E3170D" w:rsidSect="005D550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8068D"/>
    <w:multiLevelType w:val="hybridMultilevel"/>
    <w:tmpl w:val="70F274D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9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0D"/>
    <w:rsid w:val="005D550E"/>
    <w:rsid w:val="00A63F3B"/>
    <w:rsid w:val="00B811A0"/>
    <w:rsid w:val="00E3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81A8"/>
  <w15:chartTrackingRefBased/>
  <w15:docId w15:val="{033876AF-6AA4-4D35-8D3F-CB93EF02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70D"/>
    <w:pPr>
      <w:bidi/>
    </w:pPr>
    <w:rPr>
      <w:rFonts w:eastAsiaTheme="minorEastAsia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70D"/>
    <w:pPr>
      <w:ind w:left="720"/>
      <w:contextualSpacing/>
    </w:pPr>
  </w:style>
  <w:style w:type="character" w:customStyle="1" w:styleId="cf01">
    <w:name w:val="cf01"/>
    <w:basedOn w:val="DefaultParagraphFont"/>
    <w:rsid w:val="00A63F3B"/>
    <w:rPr>
      <w:rFonts w:cs="KFGQPC Uthmanic Script HAFS" w:hint="cs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1</cp:revision>
  <dcterms:created xsi:type="dcterms:W3CDTF">2022-06-28T18:40:00Z</dcterms:created>
  <dcterms:modified xsi:type="dcterms:W3CDTF">2022-06-28T18:51:00Z</dcterms:modified>
</cp:coreProperties>
</file>