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C90B9" w14:textId="77777777" w:rsidR="00090151" w:rsidRPr="00244984" w:rsidRDefault="00090151" w:rsidP="00244984">
      <w:pPr>
        <w:shd w:val="clear" w:color="auto" w:fill="FFFFFF"/>
        <w:spacing w:after="0" w:line="276" w:lineRule="auto"/>
        <w:outlineLvl w:val="0"/>
        <w:rPr>
          <w:rFonts w:eastAsia="Times New Roman" w:cstheme="minorHAnsi"/>
          <w:color w:val="C00000"/>
          <w:kern w:val="36"/>
          <w:sz w:val="48"/>
          <w:szCs w:val="48"/>
        </w:rPr>
      </w:pPr>
      <w:r w:rsidRPr="00244984">
        <w:rPr>
          <w:rFonts w:eastAsia="Times New Roman" w:cstheme="minorHAnsi"/>
          <w:color w:val="C00000"/>
          <w:kern w:val="36"/>
          <w:sz w:val="48"/>
          <w:szCs w:val="48"/>
          <w:rtl/>
        </w:rPr>
        <w:t>الآنية المتَّخَذة من الجلود</w:t>
      </w:r>
    </w:p>
    <w:p w14:paraId="0C4B6084" w14:textId="054E0805" w:rsidR="00090151" w:rsidRPr="00244984" w:rsidRDefault="00090151" w:rsidP="00244984">
      <w:pPr>
        <w:shd w:val="clear" w:color="auto" w:fill="FFFFFF"/>
        <w:spacing w:after="0" w:line="276" w:lineRule="auto"/>
        <w:rPr>
          <w:rFonts w:eastAsia="Times New Roman" w:cstheme="minorHAnsi"/>
          <w:color w:val="555555"/>
          <w:sz w:val="36"/>
          <w:szCs w:val="36"/>
          <w:rtl/>
        </w:rPr>
      </w:pPr>
      <w:r w:rsidRPr="00244984">
        <w:rPr>
          <w:rFonts w:eastAsia="Times New Roman" w:cstheme="minorHAnsi"/>
          <w:color w:val="806000" w:themeColor="accent4" w:themeShade="80"/>
          <w:sz w:val="36"/>
          <w:szCs w:val="36"/>
          <w:rtl/>
        </w:rPr>
        <w:t>تعريفُ الآنية</w:t>
      </w:r>
      <w:r w:rsidRPr="00244984">
        <w:rPr>
          <w:rFonts w:eastAsia="Times New Roman" w:cstheme="minorHAnsi"/>
          <w:color w:val="555555"/>
          <w:sz w:val="36"/>
          <w:szCs w:val="36"/>
        </w:rPr>
        <w:br/>
      </w:r>
      <w:r w:rsidRPr="00244984">
        <w:rPr>
          <w:rFonts w:eastAsia="Times New Roman" w:cstheme="minorHAnsi"/>
          <w:color w:val="555555"/>
          <w:sz w:val="36"/>
          <w:szCs w:val="36"/>
          <w:rtl/>
        </w:rPr>
        <w:t>الآنيةُ: جَمعُ إناءٍ، وجمعُ الجمعِ منها: أوانٍ. والإناءُ: الوِعاءُ</w:t>
      </w:r>
      <w:r w:rsidR="007F1C4A" w:rsidRPr="00244984">
        <w:rPr>
          <w:rFonts w:eastAsia="Times New Roman" w:cstheme="minorHAnsi"/>
          <w:color w:val="555555"/>
          <w:sz w:val="36"/>
          <w:szCs w:val="36"/>
          <w:vertAlign w:val="superscript"/>
          <w:rtl/>
        </w:rPr>
        <w:t>(1)</w:t>
      </w:r>
      <w:r w:rsidRPr="00244984">
        <w:rPr>
          <w:rFonts w:eastAsia="Times New Roman" w:cstheme="minorHAnsi"/>
          <w:color w:val="555555"/>
          <w:sz w:val="36"/>
          <w:szCs w:val="36"/>
        </w:rPr>
        <w:br/>
      </w:r>
      <w:r w:rsidRPr="00244984">
        <w:rPr>
          <w:rFonts w:eastAsia="Times New Roman" w:cstheme="minorHAnsi"/>
          <w:color w:val="385623" w:themeColor="accent6" w:themeShade="80"/>
          <w:sz w:val="36"/>
          <w:szCs w:val="36"/>
          <w:rtl/>
        </w:rPr>
        <w:t>الآنيةُ من جِلدِ مأكولِ اللَّحم المُذكَّى</w:t>
      </w:r>
      <w:r w:rsidRPr="00244984">
        <w:rPr>
          <w:rFonts w:eastAsia="Times New Roman" w:cstheme="minorHAnsi"/>
          <w:color w:val="555555"/>
          <w:sz w:val="36"/>
          <w:szCs w:val="36"/>
        </w:rPr>
        <w:br/>
      </w:r>
      <w:r w:rsidRPr="00244984">
        <w:rPr>
          <w:rFonts w:eastAsia="Times New Roman" w:cstheme="minorHAnsi"/>
          <w:color w:val="555555"/>
          <w:sz w:val="36"/>
          <w:szCs w:val="36"/>
          <w:rtl/>
        </w:rPr>
        <w:t>يجوزُ اتِّخاذُ الأواني مِن جِلدِ ما يُؤْكلُ لحمُه إذا ذُكِّي</w:t>
      </w:r>
      <w:r w:rsidRPr="00244984">
        <w:rPr>
          <w:rFonts w:eastAsia="Times New Roman" w:cstheme="minorHAnsi"/>
          <w:color w:val="555555"/>
          <w:sz w:val="36"/>
          <w:szCs w:val="36"/>
        </w:rPr>
        <w:t>.</w:t>
      </w:r>
      <w:r w:rsidRPr="00244984">
        <w:rPr>
          <w:rFonts w:eastAsia="Times New Roman" w:cstheme="minorHAnsi"/>
          <w:color w:val="555555"/>
          <w:sz w:val="36"/>
          <w:szCs w:val="36"/>
        </w:rPr>
        <w:br/>
      </w:r>
      <w:r w:rsidRPr="00244984">
        <w:rPr>
          <w:rFonts w:eastAsia="Times New Roman" w:cstheme="minorHAnsi"/>
          <w:color w:val="555555"/>
          <w:sz w:val="36"/>
          <w:szCs w:val="36"/>
          <w:rtl/>
        </w:rPr>
        <w:t>الدَّليل من الإجماع</w:t>
      </w:r>
      <w:r w:rsidRPr="00244984">
        <w:rPr>
          <w:rFonts w:eastAsia="Times New Roman" w:cstheme="minorHAnsi"/>
          <w:color w:val="555555"/>
          <w:sz w:val="36"/>
          <w:szCs w:val="36"/>
        </w:rPr>
        <w:t>:</w:t>
      </w:r>
      <w:r w:rsidRPr="00244984">
        <w:rPr>
          <w:rFonts w:eastAsia="Times New Roman" w:cstheme="minorHAnsi"/>
          <w:color w:val="555555"/>
          <w:sz w:val="36"/>
          <w:szCs w:val="36"/>
        </w:rPr>
        <w:br/>
      </w:r>
      <w:r w:rsidRPr="00244984">
        <w:rPr>
          <w:rFonts w:eastAsia="Times New Roman" w:cstheme="minorHAnsi"/>
          <w:color w:val="555555"/>
          <w:sz w:val="36"/>
          <w:szCs w:val="36"/>
          <w:rtl/>
        </w:rPr>
        <w:t>نقل الإجماعَ على ذلك: ابنُ حَزمٍ</w:t>
      </w:r>
      <w:r w:rsidR="007F1C4A" w:rsidRPr="00244984">
        <w:rPr>
          <w:rFonts w:eastAsia="Times New Roman" w:cstheme="minorHAnsi"/>
          <w:color w:val="555555"/>
          <w:sz w:val="36"/>
          <w:szCs w:val="36"/>
          <w:vertAlign w:val="superscript"/>
          <w:rtl/>
        </w:rPr>
        <w:t>(2)</w:t>
      </w:r>
      <w:r w:rsidRPr="00244984">
        <w:rPr>
          <w:rFonts w:eastAsia="Times New Roman" w:cstheme="minorHAnsi"/>
          <w:color w:val="555555"/>
          <w:sz w:val="36"/>
          <w:szCs w:val="36"/>
          <w:rtl/>
        </w:rPr>
        <w:t>، وابنُ جزيٍّ</w:t>
      </w:r>
      <w:r w:rsidR="007F1C4A" w:rsidRPr="00244984">
        <w:rPr>
          <w:rFonts w:eastAsia="Times New Roman" w:cstheme="minorHAnsi"/>
          <w:color w:val="555555"/>
          <w:sz w:val="36"/>
          <w:szCs w:val="36"/>
          <w:vertAlign w:val="superscript"/>
          <w:rtl/>
        </w:rPr>
        <w:t>(3)</w:t>
      </w:r>
      <w:r w:rsidRPr="00244984">
        <w:rPr>
          <w:rFonts w:eastAsia="Times New Roman" w:cstheme="minorHAnsi"/>
          <w:color w:val="555555"/>
          <w:sz w:val="36"/>
          <w:szCs w:val="36"/>
          <w:vertAlign w:val="superscript"/>
        </w:rPr>
        <w:br/>
      </w:r>
      <w:r w:rsidRPr="00244984">
        <w:rPr>
          <w:rFonts w:eastAsia="Times New Roman" w:cstheme="minorHAnsi"/>
          <w:color w:val="385623" w:themeColor="accent6" w:themeShade="80"/>
          <w:sz w:val="36"/>
          <w:szCs w:val="36"/>
          <w:rtl/>
        </w:rPr>
        <w:t>حُكم جلد الميتة بعد الدِّباغ</w:t>
      </w:r>
      <w:r w:rsidRPr="00244984">
        <w:rPr>
          <w:rFonts w:eastAsia="Times New Roman" w:cstheme="minorHAnsi"/>
          <w:color w:val="555555"/>
          <w:sz w:val="36"/>
          <w:szCs w:val="36"/>
        </w:rPr>
        <w:br/>
      </w:r>
      <w:r w:rsidRPr="00244984">
        <w:rPr>
          <w:rFonts w:eastAsia="Times New Roman" w:cstheme="minorHAnsi"/>
          <w:color w:val="555555"/>
          <w:sz w:val="36"/>
          <w:szCs w:val="36"/>
          <w:rtl/>
        </w:rPr>
        <w:t>اختلف أهلُ العِلمِ في حُكمِ جِلدِ المَيتةِ بعد الدِّباغِ، على عدَّة أقوالٍ؛ أقواها قولان</w:t>
      </w:r>
      <w:r w:rsidRPr="00244984">
        <w:rPr>
          <w:rFonts w:eastAsia="Times New Roman" w:cstheme="minorHAnsi"/>
          <w:color w:val="555555"/>
          <w:sz w:val="36"/>
          <w:szCs w:val="36"/>
        </w:rPr>
        <w:t>:</w:t>
      </w:r>
      <w:r w:rsidRPr="00244984">
        <w:rPr>
          <w:rFonts w:eastAsia="Times New Roman" w:cstheme="minorHAnsi"/>
          <w:color w:val="555555"/>
          <w:sz w:val="36"/>
          <w:szCs w:val="36"/>
        </w:rPr>
        <w:br/>
      </w:r>
      <w:r w:rsidRPr="00244984">
        <w:rPr>
          <w:rFonts w:eastAsia="Times New Roman" w:cstheme="minorHAnsi"/>
          <w:color w:val="555555"/>
          <w:sz w:val="36"/>
          <w:szCs w:val="36"/>
          <w:rtl/>
        </w:rPr>
        <w:t>القول الأوّل</w:t>
      </w:r>
      <w:r w:rsidRPr="00244984">
        <w:rPr>
          <w:rFonts w:eastAsia="Times New Roman" w:cstheme="minorHAnsi"/>
          <w:color w:val="555555"/>
          <w:sz w:val="36"/>
          <w:szCs w:val="36"/>
        </w:rPr>
        <w:t>: </w:t>
      </w:r>
      <w:r w:rsidRPr="00244984">
        <w:rPr>
          <w:rFonts w:eastAsia="Times New Roman" w:cstheme="minorHAnsi"/>
          <w:color w:val="555555"/>
          <w:sz w:val="36"/>
          <w:szCs w:val="36"/>
          <w:rtl/>
        </w:rPr>
        <w:t>تطهُرُ جُلودُ مَيتاتِ جَميعِ الحيواناتِ إلَّا الكَلبَ والخنزيرَ</w:t>
      </w:r>
      <w:r w:rsidRPr="00244984">
        <w:rPr>
          <w:rFonts w:eastAsia="Times New Roman" w:cstheme="minorHAnsi"/>
          <w:color w:val="555555"/>
          <w:sz w:val="36"/>
          <w:szCs w:val="36"/>
        </w:rPr>
        <w:t>.</w:t>
      </w:r>
      <w:r w:rsidRPr="00244984">
        <w:rPr>
          <w:rFonts w:eastAsia="Times New Roman" w:cstheme="minorHAnsi"/>
          <w:color w:val="555555"/>
          <w:sz w:val="36"/>
          <w:szCs w:val="36"/>
        </w:rPr>
        <w:br/>
      </w:r>
      <w:r w:rsidRPr="00244984">
        <w:rPr>
          <w:rFonts w:eastAsia="Times New Roman" w:cstheme="minorHAnsi"/>
          <w:color w:val="555555"/>
          <w:sz w:val="36"/>
          <w:szCs w:val="36"/>
          <w:rtl/>
        </w:rPr>
        <w:t>القول الثاني</w:t>
      </w:r>
      <w:r w:rsidRPr="00244984">
        <w:rPr>
          <w:rFonts w:eastAsia="Times New Roman" w:cstheme="minorHAnsi"/>
          <w:color w:val="555555"/>
          <w:sz w:val="36"/>
          <w:szCs w:val="36"/>
        </w:rPr>
        <w:t>: </w:t>
      </w:r>
      <w:r w:rsidRPr="00244984">
        <w:rPr>
          <w:rFonts w:eastAsia="Times New Roman" w:cstheme="minorHAnsi"/>
          <w:color w:val="555555"/>
          <w:sz w:val="36"/>
          <w:szCs w:val="36"/>
          <w:rtl/>
        </w:rPr>
        <w:t>لا يَطهُر جلدُ ميتةٍ بالدِّباغ إلَّا ميتةَ مأكولِ اللَّحمِ</w:t>
      </w:r>
      <w:r w:rsidRPr="00244984">
        <w:rPr>
          <w:rFonts w:eastAsia="Times New Roman" w:cstheme="minorHAnsi"/>
          <w:color w:val="555555"/>
          <w:sz w:val="36"/>
          <w:szCs w:val="36"/>
        </w:rPr>
        <w:t>.</w:t>
      </w:r>
      <w:r w:rsidRPr="00244984">
        <w:rPr>
          <w:rFonts w:eastAsia="Times New Roman" w:cstheme="minorHAnsi"/>
          <w:color w:val="555555"/>
          <w:sz w:val="36"/>
          <w:szCs w:val="36"/>
        </w:rPr>
        <w:br/>
      </w:r>
      <w:r w:rsidRPr="00244984">
        <w:rPr>
          <w:rFonts w:eastAsia="Times New Roman" w:cstheme="minorHAnsi"/>
          <w:color w:val="555555"/>
          <w:sz w:val="36"/>
          <w:szCs w:val="36"/>
          <w:rtl/>
        </w:rPr>
        <w:t>وسيأتي الحديث عنه مفصلًا في بابِ إزالةِ النَّجاساتِ</w:t>
      </w:r>
      <w:r w:rsidRPr="00244984">
        <w:rPr>
          <w:rFonts w:eastAsia="Times New Roman" w:cstheme="minorHAnsi"/>
          <w:color w:val="555555"/>
          <w:sz w:val="36"/>
          <w:szCs w:val="36"/>
        </w:rPr>
        <w:t>.</w:t>
      </w:r>
    </w:p>
    <w:p w14:paraId="1D965AFF" w14:textId="6D23F232" w:rsidR="007F1C4A" w:rsidRPr="00244984" w:rsidRDefault="007F1C4A" w:rsidP="00244984">
      <w:pPr>
        <w:shd w:val="clear" w:color="auto" w:fill="FFFFFF"/>
        <w:spacing w:after="0" w:line="276" w:lineRule="auto"/>
        <w:rPr>
          <w:rFonts w:eastAsia="Times New Roman" w:cstheme="minorHAnsi"/>
          <w:color w:val="555555"/>
          <w:sz w:val="36"/>
          <w:szCs w:val="36"/>
          <w:rtl/>
        </w:rPr>
      </w:pPr>
      <w:r w:rsidRPr="00244984">
        <w:rPr>
          <w:rFonts w:eastAsia="Times New Roman" w:cstheme="minorHAnsi"/>
          <w:noProof/>
          <w:color w:val="555555"/>
          <w:sz w:val="36"/>
          <w:szCs w:val="36"/>
          <w:rtl/>
          <w:lang w:val="ar-SA"/>
        </w:rPr>
        <mc:AlternateContent>
          <mc:Choice Requires="wps">
            <w:drawing>
              <wp:anchor distT="0" distB="0" distL="114300" distR="114300" simplePos="0" relativeHeight="251659264" behindDoc="0" locked="0" layoutInCell="1" allowOverlap="1" wp14:anchorId="170F5B42" wp14:editId="7F52E1F3">
                <wp:simplePos x="0" y="0"/>
                <wp:positionH relativeFrom="column">
                  <wp:posOffset>3162300</wp:posOffset>
                </wp:positionH>
                <wp:positionV relativeFrom="paragraph">
                  <wp:posOffset>127635</wp:posOffset>
                </wp:positionV>
                <wp:extent cx="2552700"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255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79380D" id="Straight Connector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49pt,10.05pt" to="450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" strokecolor="#4472c4 [3204]" strokeweight=".5pt">
                <v:stroke joinstyle="miter"/>
              </v:line>
            </w:pict>
          </mc:Fallback>
        </mc:AlternateContent>
      </w:r>
    </w:p>
    <w:p w14:paraId="6A040A95" w14:textId="77777777" w:rsidR="007F1C4A" w:rsidRPr="00244984" w:rsidRDefault="007F1C4A" w:rsidP="00244984">
      <w:pPr>
        <w:shd w:val="clear" w:color="auto" w:fill="FFFFFF"/>
        <w:spacing w:after="0" w:line="276" w:lineRule="auto"/>
        <w:rPr>
          <w:rFonts w:eastAsia="Times New Roman" w:cstheme="minorHAnsi"/>
          <w:color w:val="555555"/>
          <w:sz w:val="36"/>
          <w:szCs w:val="36"/>
        </w:rPr>
      </w:pPr>
    </w:p>
    <w:p w14:paraId="4715C1E0" w14:textId="77777777" w:rsidR="007F1C4A" w:rsidRPr="00244984" w:rsidRDefault="007F1C4A" w:rsidP="00244984">
      <w:pPr>
        <w:numPr>
          <w:ilvl w:val="0"/>
          <w:numId w:val="1"/>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t>انظر: ((لسان العرب)) لابن منظور (14/48)، ((المصباح المنير)) للفيومي (1/28). ولا يخرُجُ استعمالُ الفُقَهاءِ لهذا اللفظ عن الاستعمالِ اللُّغوي. يُنظر: ((الموسوعة الفقهية الكويتية))</w:t>
      </w:r>
      <w:r w:rsidRPr="00244984">
        <w:rPr>
          <w:rFonts w:eastAsia="Times New Roman" w:cstheme="minorHAnsi"/>
          <w:sz w:val="36"/>
          <w:szCs w:val="36"/>
        </w:rPr>
        <w:t xml:space="preserve"> (1/117).</w:t>
      </w:r>
    </w:p>
    <w:p w14:paraId="28BB88F7" w14:textId="21AABB42" w:rsidR="007F1C4A" w:rsidRPr="00244984" w:rsidRDefault="007F1C4A" w:rsidP="00244984">
      <w:pPr>
        <w:numPr>
          <w:ilvl w:val="0"/>
          <w:numId w:val="1"/>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t>قال ابن حزم: (اتَّفقوا أنَّ جِلدَ ما يُؤكَلُ لَحمُه إذا ذُكِّي طاهرٌ، جائزٌ استعمالُه وبَيعُه) ((مراتب الإجماع)) (ص: 23)، ولم يتعقَّبْه ابنُ تيميَّة في ((نقد مراتب الإجماع))</w:t>
      </w:r>
      <w:r w:rsidRPr="00244984">
        <w:rPr>
          <w:rFonts w:eastAsia="Times New Roman" w:cstheme="minorHAnsi"/>
          <w:sz w:val="36"/>
          <w:szCs w:val="36"/>
        </w:rPr>
        <w:t>.</w:t>
      </w:r>
    </w:p>
    <w:p w14:paraId="3D82365C" w14:textId="4D392D7B" w:rsidR="007F1C4A" w:rsidRPr="00244984" w:rsidRDefault="007F1C4A" w:rsidP="00244984">
      <w:pPr>
        <w:numPr>
          <w:ilvl w:val="0"/>
          <w:numId w:val="1"/>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قال ابن جزي: (يجوز اتخاذ الأواني مِن جِلد المذكَّى الجائِزِ الأكْلِ، إجماعًا) ((القوانين الفقهية)) (ص: 26)</w:t>
      </w:r>
      <w:r w:rsidRPr="00244984">
        <w:rPr>
          <w:rFonts w:eastAsia="Times New Roman" w:cstheme="minorHAnsi"/>
          <w:sz w:val="36"/>
          <w:szCs w:val="36"/>
        </w:rPr>
        <w:t>.</w:t>
      </w:r>
    </w:p>
    <w:p w14:paraId="25929D4B" w14:textId="04A8FAB3" w:rsidR="007F1C4A" w:rsidRPr="00244984" w:rsidRDefault="007F1C4A" w:rsidP="00244984">
      <w:pPr>
        <w:spacing w:before="100" w:beforeAutospacing="1" w:after="100" w:afterAutospacing="1" w:line="276" w:lineRule="auto"/>
        <w:ind w:left="720"/>
        <w:rPr>
          <w:rFonts w:eastAsia="Times New Roman" w:cstheme="minorHAnsi"/>
          <w:sz w:val="36"/>
          <w:szCs w:val="36"/>
          <w:rtl/>
          <w:lang w:bidi="ar-EG"/>
        </w:rPr>
      </w:pPr>
    </w:p>
    <w:p w14:paraId="258BE3CD" w14:textId="02AEED11" w:rsidR="007F1C4A" w:rsidRPr="00244984" w:rsidRDefault="007F1C4A" w:rsidP="00244984">
      <w:pPr>
        <w:spacing w:line="276" w:lineRule="auto"/>
        <w:rPr>
          <w:rFonts w:cstheme="minorHAnsi"/>
          <w:sz w:val="24"/>
          <w:szCs w:val="24"/>
          <w:rtl/>
        </w:rPr>
      </w:pPr>
    </w:p>
    <w:p w14:paraId="0BC9647E" w14:textId="4820FBE9" w:rsidR="007F1C4A" w:rsidRPr="00244984" w:rsidRDefault="007F1C4A" w:rsidP="00244984">
      <w:pPr>
        <w:spacing w:line="276" w:lineRule="auto"/>
        <w:rPr>
          <w:rFonts w:cstheme="minorHAnsi"/>
          <w:sz w:val="24"/>
          <w:szCs w:val="24"/>
          <w:rtl/>
        </w:rPr>
      </w:pPr>
    </w:p>
    <w:p w14:paraId="54C54276" w14:textId="64ED3A85" w:rsidR="004F5AC3" w:rsidRPr="00244984" w:rsidRDefault="004F5AC3" w:rsidP="00244984">
      <w:pPr>
        <w:pStyle w:val="Heading1"/>
        <w:shd w:val="clear" w:color="auto" w:fill="FFFFFF"/>
        <w:bidi/>
        <w:spacing w:before="0" w:beforeAutospacing="0" w:after="0" w:afterAutospacing="0" w:line="276" w:lineRule="auto"/>
        <w:rPr>
          <w:rStyle w:val="title-2"/>
          <w:rFonts w:asciiTheme="minorHAnsi" w:hAnsiTheme="minorHAnsi" w:cstheme="minorHAnsi"/>
          <w:b w:val="0"/>
          <w:bCs w:val="0"/>
          <w:color w:val="C00000"/>
          <w:rtl/>
        </w:rPr>
      </w:pPr>
      <w:r w:rsidRPr="00244984">
        <w:rPr>
          <w:rFonts w:asciiTheme="minorHAnsi" w:hAnsiTheme="minorHAnsi" w:cstheme="minorHAnsi"/>
          <w:b w:val="0"/>
          <w:bCs w:val="0"/>
          <w:color w:val="C00000"/>
          <w:rtl/>
        </w:rPr>
        <w:lastRenderedPageBreak/>
        <w:t>أواني الذَّهب والفِضَّة</w:t>
      </w:r>
      <w:r w:rsidRPr="00244984">
        <w:rPr>
          <w:rFonts w:asciiTheme="minorHAnsi" w:hAnsiTheme="minorHAnsi" w:cstheme="minorHAnsi"/>
          <w:b w:val="0"/>
          <w:bCs w:val="0"/>
          <w:color w:val="555555"/>
          <w:sz w:val="36"/>
          <w:szCs w:val="36"/>
        </w:rPr>
        <w:br/>
      </w:r>
      <w:r w:rsidRPr="00244984">
        <w:rPr>
          <w:rStyle w:val="title-1"/>
          <w:rFonts w:asciiTheme="minorHAnsi" w:hAnsiTheme="minorHAnsi" w:cstheme="minorHAnsi"/>
          <w:b w:val="0"/>
          <w:bCs w:val="0"/>
          <w:color w:val="806000" w:themeColor="accent4" w:themeShade="80"/>
          <w:sz w:val="36"/>
          <w:szCs w:val="36"/>
          <w:rtl/>
        </w:rPr>
        <w:t>حُكم الأكل والشُّرب في آنية الذَّهب والفِضَّة</w:t>
      </w:r>
      <w:r w:rsidRPr="00244984">
        <w:rPr>
          <w:rFonts w:asciiTheme="minorHAnsi" w:hAnsiTheme="minorHAnsi" w:cstheme="minorHAnsi"/>
          <w:b w:val="0"/>
          <w:bCs w:val="0"/>
          <w:color w:val="555555"/>
          <w:sz w:val="36"/>
          <w:szCs w:val="36"/>
        </w:rPr>
        <w:br/>
      </w:r>
      <w:r w:rsidRPr="00244984">
        <w:rPr>
          <w:rFonts w:asciiTheme="minorHAnsi" w:hAnsiTheme="minorHAnsi" w:cstheme="minorHAnsi"/>
          <w:b w:val="0"/>
          <w:bCs w:val="0"/>
          <w:color w:val="555555"/>
          <w:sz w:val="36"/>
          <w:szCs w:val="36"/>
          <w:rtl/>
        </w:rPr>
        <w:t>لا يجوزُ الأكلُ والشُّربُ في أواني الذَّهَبِ والفِضَّة، وهذا باتِّفاقِ المَذاهِبِ الفِقهيَّةِ الأربَعةِ: الحنفيَّة</w:t>
      </w:r>
      <w:r w:rsidR="00B652E1" w:rsidRPr="00244984">
        <w:rPr>
          <w:rFonts w:asciiTheme="minorHAnsi" w:hAnsiTheme="minorHAnsi" w:cstheme="minorHAnsi"/>
          <w:b w:val="0"/>
          <w:bCs w:val="0"/>
          <w:color w:val="555555"/>
          <w:sz w:val="36"/>
          <w:szCs w:val="36"/>
          <w:vertAlign w:val="superscript"/>
          <w:rtl/>
        </w:rPr>
        <w:t>(1)</w:t>
      </w:r>
      <w:r w:rsidRPr="00244984">
        <w:rPr>
          <w:rFonts w:asciiTheme="minorHAnsi" w:hAnsiTheme="minorHAnsi" w:cstheme="minorHAnsi"/>
          <w:b w:val="0"/>
          <w:bCs w:val="0"/>
          <w:color w:val="555555"/>
          <w:sz w:val="36"/>
          <w:szCs w:val="36"/>
          <w:rtl/>
        </w:rPr>
        <w:t>، والمالكيَّة</w:t>
      </w:r>
      <w:r w:rsidR="00B652E1" w:rsidRPr="00244984">
        <w:rPr>
          <w:rFonts w:asciiTheme="minorHAnsi" w:hAnsiTheme="minorHAnsi" w:cstheme="minorHAnsi"/>
          <w:b w:val="0"/>
          <w:bCs w:val="0"/>
          <w:color w:val="555555"/>
          <w:sz w:val="36"/>
          <w:szCs w:val="36"/>
          <w:vertAlign w:val="superscript"/>
          <w:rtl/>
        </w:rPr>
        <w:t>(2)</w:t>
      </w:r>
      <w:r w:rsidRPr="00244984">
        <w:rPr>
          <w:rFonts w:asciiTheme="minorHAnsi" w:hAnsiTheme="minorHAnsi" w:cstheme="minorHAnsi"/>
          <w:b w:val="0"/>
          <w:bCs w:val="0"/>
          <w:color w:val="555555"/>
          <w:sz w:val="36"/>
          <w:szCs w:val="36"/>
          <w:rtl/>
        </w:rPr>
        <w:t>، والشافعيَّة</w:t>
      </w:r>
      <w:r w:rsidR="00B652E1" w:rsidRPr="00244984">
        <w:rPr>
          <w:rFonts w:asciiTheme="minorHAnsi" w:hAnsiTheme="minorHAnsi" w:cstheme="minorHAnsi"/>
          <w:b w:val="0"/>
          <w:bCs w:val="0"/>
          <w:color w:val="555555"/>
          <w:sz w:val="36"/>
          <w:szCs w:val="36"/>
          <w:vertAlign w:val="superscript"/>
          <w:rtl/>
        </w:rPr>
        <w:t>(3)</w:t>
      </w:r>
      <w:r w:rsidRPr="00244984">
        <w:rPr>
          <w:rFonts w:asciiTheme="minorHAnsi" w:hAnsiTheme="minorHAnsi" w:cstheme="minorHAnsi"/>
          <w:b w:val="0"/>
          <w:bCs w:val="0"/>
          <w:color w:val="555555"/>
          <w:sz w:val="36"/>
          <w:szCs w:val="36"/>
          <w:rtl/>
        </w:rPr>
        <w:t>، والحنابلة</w:t>
      </w:r>
      <w:r w:rsidR="00B652E1" w:rsidRPr="00244984">
        <w:rPr>
          <w:rFonts w:asciiTheme="minorHAnsi" w:hAnsiTheme="minorHAnsi" w:cstheme="minorHAnsi"/>
          <w:b w:val="0"/>
          <w:bCs w:val="0"/>
          <w:color w:val="555555"/>
          <w:sz w:val="36"/>
          <w:szCs w:val="36"/>
          <w:vertAlign w:val="superscript"/>
          <w:rtl/>
        </w:rPr>
        <w:t>(4)</w:t>
      </w:r>
      <w:r w:rsidRPr="00244984">
        <w:rPr>
          <w:rFonts w:asciiTheme="minorHAnsi" w:hAnsiTheme="minorHAnsi" w:cstheme="minorHAnsi"/>
          <w:b w:val="0"/>
          <w:bCs w:val="0"/>
          <w:color w:val="555555"/>
          <w:sz w:val="36"/>
          <w:szCs w:val="36"/>
          <w:rtl/>
        </w:rPr>
        <w:t>، وحُكِيَ الإجماعُ على ذلك</w:t>
      </w:r>
      <w:r w:rsidR="00B652E1" w:rsidRPr="00244984">
        <w:rPr>
          <w:rFonts w:asciiTheme="minorHAnsi" w:hAnsiTheme="minorHAnsi" w:cstheme="minorHAnsi"/>
          <w:b w:val="0"/>
          <w:bCs w:val="0"/>
          <w:color w:val="555555"/>
          <w:sz w:val="36"/>
          <w:szCs w:val="36"/>
          <w:vertAlign w:val="superscript"/>
          <w:rtl/>
        </w:rPr>
        <w:t>(5)</w:t>
      </w:r>
      <w:r w:rsidRPr="00244984">
        <w:rPr>
          <w:rFonts w:asciiTheme="minorHAnsi" w:hAnsiTheme="minorHAnsi" w:cstheme="minorHAnsi"/>
          <w:b w:val="0"/>
          <w:bCs w:val="0"/>
          <w:color w:val="555555"/>
          <w:sz w:val="36"/>
          <w:szCs w:val="36"/>
        </w:rPr>
        <w:br/>
      </w:r>
      <w:r w:rsidRPr="00244984">
        <w:rPr>
          <w:rStyle w:val="title-2"/>
          <w:rFonts w:asciiTheme="minorHAnsi" w:hAnsiTheme="minorHAnsi" w:cstheme="minorHAnsi"/>
          <w:b w:val="0"/>
          <w:bCs w:val="0"/>
          <w:color w:val="555555"/>
          <w:sz w:val="36"/>
          <w:szCs w:val="36"/>
          <w:rtl/>
        </w:rPr>
        <w:t>الأدلَّة</w:t>
      </w:r>
      <w:r w:rsidRPr="00244984">
        <w:rPr>
          <w:rStyle w:val="title-2"/>
          <w:rFonts w:asciiTheme="minorHAnsi" w:hAnsiTheme="minorHAnsi" w:cstheme="minorHAnsi"/>
          <w:b w:val="0"/>
          <w:bCs w:val="0"/>
          <w:color w:val="555555"/>
          <w:sz w:val="36"/>
          <w:szCs w:val="36"/>
        </w:rPr>
        <w:t>:</w:t>
      </w:r>
      <w:r w:rsidRPr="00244984">
        <w:rPr>
          <w:rFonts w:asciiTheme="minorHAnsi" w:hAnsiTheme="minorHAnsi" w:cstheme="minorHAnsi"/>
          <w:b w:val="0"/>
          <w:bCs w:val="0"/>
          <w:color w:val="555555"/>
          <w:sz w:val="36"/>
          <w:szCs w:val="36"/>
        </w:rPr>
        <w:br/>
      </w:r>
      <w:r w:rsidRPr="00244984">
        <w:rPr>
          <w:rStyle w:val="title-2"/>
          <w:rFonts w:asciiTheme="minorHAnsi" w:hAnsiTheme="minorHAnsi" w:cstheme="minorHAnsi"/>
          <w:b w:val="0"/>
          <w:bCs w:val="0"/>
          <w:color w:val="555555"/>
          <w:sz w:val="36"/>
          <w:szCs w:val="36"/>
          <w:rtl/>
        </w:rPr>
        <w:t>أولًا: مِن السُّنَّةِ</w:t>
      </w:r>
      <w:r w:rsidRPr="00244984">
        <w:rPr>
          <w:rFonts w:asciiTheme="minorHAnsi" w:hAnsiTheme="minorHAnsi" w:cstheme="minorHAnsi"/>
          <w:b w:val="0"/>
          <w:bCs w:val="0"/>
          <w:color w:val="555555"/>
          <w:sz w:val="36"/>
          <w:szCs w:val="36"/>
        </w:rPr>
        <w:br/>
      </w:r>
      <w:r w:rsidRPr="00244984">
        <w:rPr>
          <w:rFonts w:asciiTheme="minorHAnsi" w:hAnsiTheme="minorHAnsi" w:cstheme="minorHAnsi"/>
          <w:b w:val="0"/>
          <w:bCs w:val="0"/>
          <w:color w:val="555555"/>
          <w:sz w:val="36"/>
          <w:szCs w:val="36"/>
          <w:rtl/>
        </w:rPr>
        <w:t>1-</w:t>
      </w:r>
      <w:r w:rsidRPr="00244984">
        <w:rPr>
          <w:rFonts w:asciiTheme="minorHAnsi" w:hAnsiTheme="minorHAnsi" w:cstheme="minorHAnsi"/>
          <w:b w:val="0"/>
          <w:bCs w:val="0"/>
          <w:color w:val="555555"/>
          <w:sz w:val="36"/>
          <w:szCs w:val="36"/>
        </w:rPr>
        <w:t xml:space="preserve"> </w:t>
      </w:r>
      <w:r w:rsidRPr="00244984">
        <w:rPr>
          <w:rFonts w:asciiTheme="minorHAnsi" w:hAnsiTheme="minorHAnsi" w:cstheme="minorHAnsi"/>
          <w:b w:val="0"/>
          <w:bCs w:val="0"/>
          <w:color w:val="555555"/>
          <w:sz w:val="36"/>
          <w:szCs w:val="36"/>
          <w:rtl/>
        </w:rPr>
        <w:t>عن عبدِ الرَّحمنِ بنِ أبي ليلى </w:t>
      </w:r>
      <w:r w:rsidRPr="00244984">
        <w:rPr>
          <w:rStyle w:val="hadith"/>
          <w:rFonts w:asciiTheme="minorHAnsi" w:hAnsiTheme="minorHAnsi" w:cstheme="minorHAnsi"/>
          <w:b w:val="0"/>
          <w:bCs w:val="0"/>
          <w:color w:val="767171" w:themeColor="background2" w:themeShade="80"/>
          <w:sz w:val="36"/>
          <w:szCs w:val="36"/>
        </w:rPr>
        <w:t>"</w:t>
      </w:r>
      <w:r w:rsidRPr="00244984">
        <w:rPr>
          <w:rStyle w:val="hadith"/>
          <w:rFonts w:asciiTheme="minorHAnsi" w:hAnsiTheme="minorHAnsi" w:cstheme="minorHAnsi"/>
          <w:b w:val="0"/>
          <w:bCs w:val="0"/>
          <w:color w:val="767171" w:themeColor="background2" w:themeShade="80"/>
          <w:sz w:val="36"/>
          <w:szCs w:val="36"/>
          <w:rtl/>
        </w:rPr>
        <w:t>أنَّهم كانوا عند حُذيفةَ فاستسقى، فسقاه مجوسيٌّ، فلمَّا وضَع القَدَحَ في يدِه رماه به، وقال: لولا أنِّي نهيتُه غيرَ مرةٍ ولا مرَّتين، كأنَّه يقول: لم أفعَلْ هذا، ولكنِّي سمعتُ النبيَّ صلَّى اللهُ عليه وسلَّم يقول: لا تَلْبَسوا الحريرَ ولا الدِّيباجَ، ولا تَشْرَبوا في آنِيةِ الذَّهبِ والفِضَّة، ولا تأكلوا في صِحافِها؛ فإنَّها لهم في الدُّنيا، ولنا في الآخِرةِ </w:t>
      </w:r>
      <w:r w:rsidRPr="00244984">
        <w:rPr>
          <w:rFonts w:asciiTheme="minorHAnsi" w:hAnsiTheme="minorHAnsi" w:cstheme="minorHAnsi"/>
          <w:b w:val="0"/>
          <w:bCs w:val="0"/>
          <w:color w:val="767171" w:themeColor="background2" w:themeShade="80"/>
          <w:sz w:val="36"/>
          <w:szCs w:val="36"/>
        </w:rPr>
        <w:t>"</w:t>
      </w:r>
      <w:r w:rsidR="00386599" w:rsidRPr="00244984">
        <w:rPr>
          <w:rFonts w:asciiTheme="minorHAnsi" w:hAnsiTheme="minorHAnsi" w:cstheme="minorHAnsi"/>
          <w:b w:val="0"/>
          <w:bCs w:val="0"/>
          <w:color w:val="767171" w:themeColor="background2" w:themeShade="80"/>
          <w:sz w:val="36"/>
          <w:szCs w:val="36"/>
          <w:rtl/>
        </w:rPr>
        <w:t>(6)</w:t>
      </w:r>
      <w:r w:rsidRPr="00244984">
        <w:rPr>
          <w:rFonts w:asciiTheme="minorHAnsi" w:hAnsiTheme="minorHAnsi" w:cstheme="minorHAnsi"/>
          <w:b w:val="0"/>
          <w:bCs w:val="0"/>
          <w:color w:val="767171" w:themeColor="background2" w:themeShade="80"/>
          <w:sz w:val="36"/>
          <w:szCs w:val="36"/>
        </w:rPr>
        <w:br/>
        <w:t xml:space="preserve">-2 </w:t>
      </w:r>
      <w:r w:rsidRPr="00244984">
        <w:rPr>
          <w:rFonts w:asciiTheme="minorHAnsi" w:hAnsiTheme="minorHAnsi" w:cstheme="minorHAnsi"/>
          <w:b w:val="0"/>
          <w:bCs w:val="0"/>
          <w:color w:val="767171" w:themeColor="background2" w:themeShade="80"/>
          <w:sz w:val="36"/>
          <w:szCs w:val="36"/>
          <w:rtl/>
        </w:rPr>
        <w:t>عن أمِّ سَلمةَ رَضِيَ اللهُ عنها أنَّ رسولَ الله صلَّى اللهُ عليه وسلَّم قال</w:t>
      </w:r>
      <w:r w:rsidRPr="00244984">
        <w:rPr>
          <w:rFonts w:asciiTheme="minorHAnsi" w:hAnsiTheme="minorHAnsi" w:cstheme="minorHAnsi"/>
          <w:b w:val="0"/>
          <w:bCs w:val="0"/>
          <w:color w:val="767171" w:themeColor="background2" w:themeShade="80"/>
          <w:sz w:val="36"/>
          <w:szCs w:val="36"/>
        </w:rPr>
        <w:t>: </w:t>
      </w:r>
      <w:r w:rsidRPr="00244984">
        <w:rPr>
          <w:rStyle w:val="hadith"/>
          <w:rFonts w:asciiTheme="minorHAnsi" w:hAnsiTheme="minorHAnsi" w:cstheme="minorHAnsi"/>
          <w:b w:val="0"/>
          <w:bCs w:val="0"/>
          <w:color w:val="767171" w:themeColor="background2" w:themeShade="80"/>
          <w:sz w:val="36"/>
          <w:szCs w:val="36"/>
        </w:rPr>
        <w:t>"</w:t>
      </w:r>
      <w:r w:rsidRPr="00244984">
        <w:rPr>
          <w:rStyle w:val="hadith"/>
          <w:rFonts w:asciiTheme="minorHAnsi" w:hAnsiTheme="minorHAnsi" w:cstheme="minorHAnsi"/>
          <w:b w:val="0"/>
          <w:bCs w:val="0"/>
          <w:color w:val="767171" w:themeColor="background2" w:themeShade="80"/>
          <w:sz w:val="36"/>
          <w:szCs w:val="36"/>
          <w:rtl/>
        </w:rPr>
        <w:t>الَّذي يَشرَبُ في إناءِ الفِضَّةِ إنما يُجرجِرُ في بَطْنه نارَ جَهنَّمَ  "</w:t>
      </w:r>
      <w:r w:rsidR="00386599" w:rsidRPr="00244984">
        <w:rPr>
          <w:rFonts w:asciiTheme="minorHAnsi" w:hAnsiTheme="minorHAnsi" w:cstheme="minorHAnsi"/>
          <w:b w:val="0"/>
          <w:bCs w:val="0"/>
          <w:color w:val="767171" w:themeColor="background2" w:themeShade="80"/>
          <w:sz w:val="36"/>
          <w:szCs w:val="36"/>
          <w:rtl/>
        </w:rPr>
        <w:t>(7)</w:t>
      </w:r>
      <w:r w:rsidRPr="00244984">
        <w:rPr>
          <w:rFonts w:asciiTheme="minorHAnsi" w:hAnsiTheme="minorHAnsi" w:cstheme="minorHAnsi"/>
          <w:b w:val="0"/>
          <w:bCs w:val="0"/>
          <w:color w:val="767171" w:themeColor="background2" w:themeShade="80"/>
          <w:sz w:val="36"/>
          <w:szCs w:val="36"/>
        </w:rPr>
        <w:br/>
      </w:r>
      <w:r w:rsidRPr="00244984">
        <w:rPr>
          <w:rFonts w:asciiTheme="minorHAnsi" w:hAnsiTheme="minorHAnsi" w:cstheme="minorHAnsi"/>
          <w:b w:val="0"/>
          <w:bCs w:val="0"/>
          <w:color w:val="767171" w:themeColor="background2" w:themeShade="80"/>
          <w:sz w:val="36"/>
          <w:szCs w:val="36"/>
          <w:rtl/>
        </w:rPr>
        <w:t>وفي روايةٍ</w:t>
      </w:r>
      <w:r w:rsidRPr="00244984">
        <w:rPr>
          <w:rFonts w:asciiTheme="minorHAnsi" w:hAnsiTheme="minorHAnsi" w:cstheme="minorHAnsi"/>
          <w:b w:val="0"/>
          <w:bCs w:val="0"/>
          <w:color w:val="767171" w:themeColor="background2" w:themeShade="80"/>
          <w:sz w:val="36"/>
          <w:szCs w:val="36"/>
        </w:rPr>
        <w:t>: </w:t>
      </w:r>
      <w:r w:rsidRPr="00244984">
        <w:rPr>
          <w:rStyle w:val="hadith"/>
          <w:rFonts w:asciiTheme="minorHAnsi" w:hAnsiTheme="minorHAnsi" w:cstheme="minorHAnsi"/>
          <w:b w:val="0"/>
          <w:bCs w:val="0"/>
          <w:color w:val="767171" w:themeColor="background2" w:themeShade="80"/>
          <w:sz w:val="36"/>
          <w:szCs w:val="36"/>
        </w:rPr>
        <w:t xml:space="preserve">" </w:t>
      </w:r>
      <w:r w:rsidRPr="00244984">
        <w:rPr>
          <w:rStyle w:val="hadith"/>
          <w:rFonts w:asciiTheme="minorHAnsi" w:hAnsiTheme="minorHAnsi" w:cstheme="minorHAnsi"/>
          <w:b w:val="0"/>
          <w:bCs w:val="0"/>
          <w:color w:val="767171" w:themeColor="background2" w:themeShade="80"/>
          <w:sz w:val="36"/>
          <w:szCs w:val="36"/>
          <w:rtl/>
        </w:rPr>
        <w:t>مَن شَرِبَ في إناءٍ من ذَهبٍ أو فِضَّة، فإنَّما يُجرجِرُ في بطنِه نارًا من جَهنَّم  </w:t>
      </w:r>
      <w:r w:rsidRPr="00244984">
        <w:rPr>
          <w:rStyle w:val="hadith"/>
          <w:rFonts w:asciiTheme="minorHAnsi" w:hAnsiTheme="minorHAnsi" w:cstheme="minorHAnsi"/>
          <w:b w:val="0"/>
          <w:bCs w:val="0"/>
          <w:color w:val="767171" w:themeColor="background2" w:themeShade="80"/>
          <w:sz w:val="36"/>
          <w:szCs w:val="36"/>
        </w:rPr>
        <w:t>"</w:t>
      </w:r>
      <w:r w:rsidR="00386599" w:rsidRPr="00244984">
        <w:rPr>
          <w:rFonts w:asciiTheme="minorHAnsi" w:hAnsiTheme="minorHAnsi" w:cstheme="minorHAnsi"/>
          <w:b w:val="0"/>
          <w:bCs w:val="0"/>
          <w:color w:val="767171" w:themeColor="background2" w:themeShade="80"/>
          <w:sz w:val="36"/>
          <w:szCs w:val="36"/>
          <w:rtl/>
        </w:rPr>
        <w:t>(8)</w:t>
      </w:r>
      <w:r w:rsidRPr="00244984">
        <w:rPr>
          <w:rFonts w:asciiTheme="minorHAnsi" w:hAnsiTheme="minorHAnsi" w:cstheme="minorHAnsi"/>
          <w:b w:val="0"/>
          <w:bCs w:val="0"/>
          <w:color w:val="767171" w:themeColor="background2" w:themeShade="80"/>
          <w:sz w:val="36"/>
          <w:szCs w:val="36"/>
        </w:rPr>
        <w:br/>
        <w:t xml:space="preserve">-3 </w:t>
      </w:r>
      <w:r w:rsidRPr="00244984">
        <w:rPr>
          <w:rFonts w:asciiTheme="minorHAnsi" w:hAnsiTheme="minorHAnsi" w:cstheme="minorHAnsi"/>
          <w:b w:val="0"/>
          <w:bCs w:val="0"/>
          <w:color w:val="767171" w:themeColor="background2" w:themeShade="80"/>
          <w:sz w:val="36"/>
          <w:szCs w:val="36"/>
          <w:rtl/>
        </w:rPr>
        <w:t>عن البَراءِ رَضِيَ اللهُ عنه قال</w:t>
      </w:r>
      <w:r w:rsidRPr="00244984">
        <w:rPr>
          <w:rFonts w:asciiTheme="minorHAnsi" w:hAnsiTheme="minorHAnsi" w:cstheme="minorHAnsi"/>
          <w:b w:val="0"/>
          <w:bCs w:val="0"/>
          <w:color w:val="767171" w:themeColor="background2" w:themeShade="80"/>
          <w:sz w:val="36"/>
          <w:szCs w:val="36"/>
        </w:rPr>
        <w:t>: </w:t>
      </w:r>
      <w:r w:rsidRPr="00244984">
        <w:rPr>
          <w:rStyle w:val="hadith"/>
          <w:rFonts w:asciiTheme="minorHAnsi" w:hAnsiTheme="minorHAnsi" w:cstheme="minorHAnsi"/>
          <w:b w:val="0"/>
          <w:bCs w:val="0"/>
          <w:color w:val="767171" w:themeColor="background2" w:themeShade="80"/>
          <w:sz w:val="36"/>
          <w:szCs w:val="36"/>
        </w:rPr>
        <w:t>"</w:t>
      </w:r>
      <w:r w:rsidRPr="00244984">
        <w:rPr>
          <w:rStyle w:val="hadith"/>
          <w:rFonts w:asciiTheme="minorHAnsi" w:hAnsiTheme="minorHAnsi" w:cstheme="minorHAnsi"/>
          <w:b w:val="0"/>
          <w:bCs w:val="0"/>
          <w:color w:val="767171" w:themeColor="background2" w:themeShade="80"/>
          <w:sz w:val="36"/>
          <w:szCs w:val="36"/>
          <w:rtl/>
        </w:rPr>
        <w:t>أمَرنا النبيُّ صلَّى اللهُ عليه وسلَّم بسَبعٍ، ونهانا عن سَبعٍ: أمَرَنا باتِّباعِ الجَنائِزِ، وعيادةِ المريضِ، وإجابةِ الدَّاعي، ونصرِ المَظلومِ، وإبرارِ القَسَمِ، وردِّ السَّلامِ، وتَشميتِ العاطِسِ، ونهانا عن آنيةِ الفِضَّةِ، وخاتَمِ الذَّهَبِ، والحريرِ، والدِّيباجِ، والقَسِّيِّ، والإستبرقِ</w:t>
      </w:r>
      <w:r w:rsidRPr="00244984">
        <w:rPr>
          <w:rStyle w:val="hadith"/>
          <w:rFonts w:asciiTheme="minorHAnsi" w:hAnsiTheme="minorHAnsi" w:cstheme="minorHAnsi"/>
          <w:b w:val="0"/>
          <w:bCs w:val="0"/>
          <w:color w:val="767171" w:themeColor="background2" w:themeShade="80"/>
          <w:sz w:val="36"/>
          <w:szCs w:val="36"/>
        </w:rPr>
        <w:t xml:space="preserve">" </w:t>
      </w:r>
      <w:r w:rsidR="00386599" w:rsidRPr="00244984">
        <w:rPr>
          <w:rFonts w:asciiTheme="minorHAnsi" w:hAnsiTheme="minorHAnsi" w:cstheme="minorHAnsi"/>
          <w:b w:val="0"/>
          <w:bCs w:val="0"/>
          <w:color w:val="767171" w:themeColor="background2" w:themeShade="80"/>
          <w:sz w:val="36"/>
          <w:szCs w:val="36"/>
          <w:rtl/>
        </w:rPr>
        <w:t>(9)</w:t>
      </w:r>
      <w:r w:rsidRPr="00244984">
        <w:rPr>
          <w:rFonts w:asciiTheme="minorHAnsi" w:hAnsiTheme="minorHAnsi" w:cstheme="minorHAnsi"/>
          <w:b w:val="0"/>
          <w:bCs w:val="0"/>
          <w:color w:val="767171" w:themeColor="background2" w:themeShade="80"/>
          <w:sz w:val="36"/>
          <w:szCs w:val="36"/>
        </w:rPr>
        <w:br/>
      </w:r>
      <w:r w:rsidRPr="00244984">
        <w:rPr>
          <w:rStyle w:val="title-1"/>
          <w:rFonts w:asciiTheme="minorHAnsi" w:hAnsiTheme="minorHAnsi" w:cstheme="minorHAnsi"/>
          <w:b w:val="0"/>
          <w:bCs w:val="0"/>
          <w:color w:val="800000"/>
          <w:sz w:val="36"/>
          <w:szCs w:val="36"/>
          <w:rtl/>
        </w:rPr>
        <w:t>استعمال آنية الذَّهب والفِضَّة في غير الأكل والشُّرب</w:t>
      </w:r>
      <w:r w:rsidRPr="00244984">
        <w:rPr>
          <w:rFonts w:asciiTheme="minorHAnsi" w:hAnsiTheme="minorHAnsi" w:cstheme="minorHAnsi"/>
          <w:b w:val="0"/>
          <w:bCs w:val="0"/>
          <w:color w:val="555555"/>
          <w:sz w:val="36"/>
          <w:szCs w:val="36"/>
        </w:rPr>
        <w:br/>
      </w:r>
      <w:r w:rsidRPr="00244984">
        <w:rPr>
          <w:rFonts w:asciiTheme="minorHAnsi" w:hAnsiTheme="minorHAnsi" w:cstheme="minorHAnsi"/>
          <w:b w:val="0"/>
          <w:bCs w:val="0"/>
          <w:color w:val="555555"/>
          <w:sz w:val="36"/>
          <w:szCs w:val="36"/>
          <w:rtl/>
        </w:rPr>
        <w:t>يحرُم استعمالُ آنيةِ الذَّهَبِ والفضَّة، كاستعمالِهما في ادِّهانٍ، أو اكتحالٍ، وهذا باتِّفاقِ المَذاهِبِ الفِقهيَّةِ الأربَعةِ: الحنفيَّة</w:t>
      </w:r>
      <w:r w:rsidR="001E02A0" w:rsidRPr="00244984">
        <w:rPr>
          <w:rFonts w:asciiTheme="minorHAnsi" w:hAnsiTheme="minorHAnsi" w:cstheme="minorHAnsi"/>
          <w:b w:val="0"/>
          <w:bCs w:val="0"/>
          <w:color w:val="555555"/>
          <w:sz w:val="36"/>
          <w:szCs w:val="36"/>
          <w:vertAlign w:val="superscript"/>
          <w:rtl/>
        </w:rPr>
        <w:t>(10)</w:t>
      </w:r>
      <w:r w:rsidRPr="00244984">
        <w:rPr>
          <w:rFonts w:asciiTheme="minorHAnsi" w:hAnsiTheme="minorHAnsi" w:cstheme="minorHAnsi"/>
          <w:b w:val="0"/>
          <w:bCs w:val="0"/>
          <w:color w:val="555555"/>
          <w:sz w:val="36"/>
          <w:szCs w:val="36"/>
          <w:rtl/>
        </w:rPr>
        <w:t>، والمالكيَّة</w:t>
      </w:r>
      <w:r w:rsidR="00AB3CD9" w:rsidRPr="00244984">
        <w:rPr>
          <w:rFonts w:asciiTheme="minorHAnsi" w:hAnsiTheme="minorHAnsi" w:cstheme="minorHAnsi"/>
          <w:b w:val="0"/>
          <w:bCs w:val="0"/>
          <w:color w:val="555555"/>
          <w:sz w:val="36"/>
          <w:szCs w:val="36"/>
          <w:vertAlign w:val="superscript"/>
          <w:rtl/>
        </w:rPr>
        <w:t>(11)</w:t>
      </w:r>
      <w:r w:rsidRPr="00244984">
        <w:rPr>
          <w:rFonts w:asciiTheme="minorHAnsi" w:hAnsiTheme="minorHAnsi" w:cstheme="minorHAnsi"/>
          <w:b w:val="0"/>
          <w:bCs w:val="0"/>
          <w:color w:val="555555"/>
          <w:sz w:val="36"/>
          <w:szCs w:val="36"/>
          <w:rtl/>
        </w:rPr>
        <w:t>، والشافعيَّة</w:t>
      </w:r>
      <w:r w:rsidR="00AB3CD9" w:rsidRPr="00244984">
        <w:rPr>
          <w:rFonts w:asciiTheme="minorHAnsi" w:hAnsiTheme="minorHAnsi" w:cstheme="minorHAnsi"/>
          <w:b w:val="0"/>
          <w:bCs w:val="0"/>
          <w:color w:val="555555"/>
          <w:sz w:val="36"/>
          <w:szCs w:val="36"/>
          <w:vertAlign w:val="superscript"/>
          <w:rtl/>
        </w:rPr>
        <w:t>(12)</w:t>
      </w:r>
      <w:r w:rsidRPr="00244984">
        <w:rPr>
          <w:rFonts w:asciiTheme="minorHAnsi" w:hAnsiTheme="minorHAnsi" w:cstheme="minorHAnsi"/>
          <w:b w:val="0"/>
          <w:bCs w:val="0"/>
          <w:color w:val="555555"/>
          <w:sz w:val="36"/>
          <w:szCs w:val="36"/>
          <w:rtl/>
        </w:rPr>
        <w:t>، والحنابلة</w:t>
      </w:r>
      <w:r w:rsidR="00AB3CD9" w:rsidRPr="00244984">
        <w:rPr>
          <w:rFonts w:asciiTheme="minorHAnsi" w:hAnsiTheme="minorHAnsi" w:cstheme="minorHAnsi"/>
          <w:b w:val="0"/>
          <w:bCs w:val="0"/>
          <w:color w:val="555555"/>
          <w:sz w:val="36"/>
          <w:szCs w:val="36"/>
          <w:vertAlign w:val="superscript"/>
          <w:rtl/>
        </w:rPr>
        <w:t>(13)</w:t>
      </w:r>
      <w:r w:rsidRPr="00244984">
        <w:rPr>
          <w:rFonts w:asciiTheme="minorHAnsi" w:hAnsiTheme="minorHAnsi" w:cstheme="minorHAnsi"/>
          <w:b w:val="0"/>
          <w:bCs w:val="0"/>
          <w:color w:val="555555"/>
          <w:sz w:val="36"/>
          <w:szCs w:val="36"/>
          <w:rtl/>
        </w:rPr>
        <w:t>، وحُكِيَ الإجماعُ على ذلك</w:t>
      </w:r>
      <w:r w:rsidR="00AB3CD9" w:rsidRPr="00244984">
        <w:rPr>
          <w:rFonts w:asciiTheme="minorHAnsi" w:hAnsiTheme="minorHAnsi" w:cstheme="minorHAnsi"/>
          <w:b w:val="0"/>
          <w:bCs w:val="0"/>
          <w:color w:val="555555"/>
          <w:sz w:val="36"/>
          <w:szCs w:val="36"/>
          <w:vertAlign w:val="superscript"/>
          <w:rtl/>
        </w:rPr>
        <w:t>(14)</w:t>
      </w:r>
      <w:r w:rsidRPr="00244984">
        <w:rPr>
          <w:rFonts w:asciiTheme="minorHAnsi" w:hAnsiTheme="minorHAnsi" w:cstheme="minorHAnsi"/>
          <w:b w:val="0"/>
          <w:bCs w:val="0"/>
          <w:color w:val="555555"/>
          <w:sz w:val="36"/>
          <w:szCs w:val="36"/>
        </w:rPr>
        <w:br/>
      </w:r>
      <w:r w:rsidRPr="00244984">
        <w:rPr>
          <w:rStyle w:val="title-2"/>
          <w:rFonts w:asciiTheme="minorHAnsi" w:hAnsiTheme="minorHAnsi" w:cstheme="minorHAnsi"/>
          <w:b w:val="0"/>
          <w:bCs w:val="0"/>
          <w:color w:val="555555"/>
          <w:sz w:val="36"/>
          <w:szCs w:val="36"/>
          <w:rtl/>
        </w:rPr>
        <w:t>الدَّليل مِن السُّنَّةِ</w:t>
      </w:r>
      <w:r w:rsidRPr="00244984">
        <w:rPr>
          <w:rStyle w:val="title-2"/>
          <w:rFonts w:asciiTheme="minorHAnsi" w:hAnsiTheme="minorHAnsi" w:cstheme="minorHAnsi"/>
          <w:b w:val="0"/>
          <w:bCs w:val="0"/>
          <w:color w:val="555555"/>
          <w:sz w:val="36"/>
          <w:szCs w:val="36"/>
        </w:rPr>
        <w:t>:</w:t>
      </w:r>
      <w:r w:rsidRPr="00244984">
        <w:rPr>
          <w:rFonts w:asciiTheme="minorHAnsi" w:hAnsiTheme="minorHAnsi" w:cstheme="minorHAnsi"/>
          <w:b w:val="0"/>
          <w:bCs w:val="0"/>
          <w:color w:val="555555"/>
          <w:sz w:val="36"/>
          <w:szCs w:val="36"/>
        </w:rPr>
        <w:br/>
      </w:r>
      <w:r w:rsidRPr="00244984">
        <w:rPr>
          <w:rFonts w:asciiTheme="minorHAnsi" w:hAnsiTheme="minorHAnsi" w:cstheme="minorHAnsi"/>
          <w:b w:val="0"/>
          <w:bCs w:val="0"/>
          <w:color w:val="555555"/>
          <w:sz w:val="36"/>
          <w:szCs w:val="36"/>
          <w:rtl/>
        </w:rPr>
        <w:t xml:space="preserve">عن حُذيفة بنِ اليَمانِ رَضِيَ اللهُ عنه قال: سمعتُ رسولَ الله صلَّى اللهُ عليه </w:t>
      </w:r>
      <w:r w:rsidRPr="00244984">
        <w:rPr>
          <w:rFonts w:asciiTheme="minorHAnsi" w:hAnsiTheme="minorHAnsi" w:cstheme="minorHAnsi"/>
          <w:b w:val="0"/>
          <w:bCs w:val="0"/>
          <w:color w:val="555555"/>
          <w:sz w:val="36"/>
          <w:szCs w:val="36"/>
          <w:rtl/>
        </w:rPr>
        <w:lastRenderedPageBreak/>
        <w:t>وسلَّم يقول</w:t>
      </w:r>
      <w:r w:rsidRPr="00244984">
        <w:rPr>
          <w:rFonts w:asciiTheme="minorHAnsi" w:hAnsiTheme="minorHAnsi" w:cstheme="minorHAnsi"/>
          <w:b w:val="0"/>
          <w:bCs w:val="0"/>
          <w:color w:val="767171" w:themeColor="background2" w:themeShade="80"/>
          <w:sz w:val="36"/>
          <w:szCs w:val="36"/>
        </w:rPr>
        <w:t>: </w:t>
      </w:r>
      <w:r w:rsidRPr="00244984">
        <w:rPr>
          <w:rStyle w:val="hadith"/>
          <w:rFonts w:asciiTheme="minorHAnsi" w:hAnsiTheme="minorHAnsi" w:cstheme="minorHAnsi"/>
          <w:b w:val="0"/>
          <w:bCs w:val="0"/>
          <w:color w:val="767171" w:themeColor="background2" w:themeShade="80"/>
          <w:sz w:val="36"/>
          <w:szCs w:val="36"/>
        </w:rPr>
        <w:t>"</w:t>
      </w:r>
      <w:r w:rsidRPr="00244984">
        <w:rPr>
          <w:rStyle w:val="hadith"/>
          <w:rFonts w:asciiTheme="minorHAnsi" w:hAnsiTheme="minorHAnsi" w:cstheme="minorHAnsi"/>
          <w:b w:val="0"/>
          <w:bCs w:val="0"/>
          <w:color w:val="767171" w:themeColor="background2" w:themeShade="80"/>
          <w:sz w:val="36"/>
          <w:szCs w:val="36"/>
          <w:rtl/>
        </w:rPr>
        <w:t>لا تَلْبَسوا الحريرَ ولا الدِّيباجَ، ولا تَشربوا في آنِيةِ الذَّهَبِ والفضَّةِ، ولا تأكلوا في صِحافِها؛ فإنَّها لهم في الدُّنيا، ولنا في الآخِرةِ  </w:t>
      </w:r>
      <w:r w:rsidRPr="00244984">
        <w:rPr>
          <w:rStyle w:val="hadith"/>
          <w:rFonts w:asciiTheme="minorHAnsi" w:hAnsiTheme="minorHAnsi" w:cstheme="minorHAnsi"/>
          <w:b w:val="0"/>
          <w:bCs w:val="0"/>
          <w:color w:val="767171" w:themeColor="background2" w:themeShade="80"/>
          <w:sz w:val="36"/>
          <w:szCs w:val="36"/>
        </w:rPr>
        <w:t>"</w:t>
      </w:r>
      <w:r w:rsidRPr="00244984">
        <w:rPr>
          <w:rStyle w:val="title-2"/>
          <w:rFonts w:asciiTheme="minorHAnsi" w:hAnsiTheme="minorHAnsi" w:cstheme="minorHAnsi"/>
          <w:b w:val="0"/>
          <w:bCs w:val="0"/>
          <w:color w:val="767171" w:themeColor="background2" w:themeShade="80"/>
          <w:sz w:val="36"/>
          <w:szCs w:val="36"/>
          <w:rtl/>
        </w:rPr>
        <w:t xml:space="preserve"> </w:t>
      </w:r>
      <w:r w:rsidR="00AB3CD9" w:rsidRPr="00244984">
        <w:rPr>
          <w:rStyle w:val="title-2"/>
          <w:rFonts w:asciiTheme="minorHAnsi" w:hAnsiTheme="minorHAnsi" w:cstheme="minorHAnsi"/>
          <w:b w:val="0"/>
          <w:bCs w:val="0"/>
          <w:color w:val="767171" w:themeColor="background2" w:themeShade="80"/>
          <w:sz w:val="36"/>
          <w:szCs w:val="36"/>
          <w:vertAlign w:val="superscript"/>
          <w:rtl/>
        </w:rPr>
        <w:t>(15)</w:t>
      </w:r>
    </w:p>
    <w:p w14:paraId="1763D43C" w14:textId="0FA4EA01" w:rsidR="004F5AC3" w:rsidRPr="00244984" w:rsidRDefault="004F5AC3" w:rsidP="00244984">
      <w:pPr>
        <w:shd w:val="clear" w:color="auto" w:fill="FFFFFF"/>
        <w:spacing w:line="276" w:lineRule="auto"/>
        <w:rPr>
          <w:rFonts w:cstheme="minorHAnsi"/>
          <w:color w:val="555555"/>
          <w:sz w:val="36"/>
          <w:szCs w:val="36"/>
          <w:rtl/>
        </w:rPr>
      </w:pPr>
      <w:r w:rsidRPr="00244984">
        <w:rPr>
          <w:rStyle w:val="title-2"/>
          <w:rFonts w:cstheme="minorHAnsi"/>
          <w:color w:val="555555"/>
          <w:sz w:val="36"/>
          <w:szCs w:val="36"/>
          <w:rtl/>
        </w:rPr>
        <w:t>وجه الدَّلالة</w:t>
      </w:r>
      <w:r w:rsidRPr="00244984">
        <w:rPr>
          <w:rStyle w:val="title-2"/>
          <w:rFonts w:cstheme="minorHAnsi"/>
          <w:color w:val="555555"/>
          <w:sz w:val="36"/>
          <w:szCs w:val="36"/>
        </w:rPr>
        <w:t>:</w:t>
      </w:r>
      <w:r w:rsidRPr="00244984">
        <w:rPr>
          <w:rFonts w:cstheme="minorHAnsi"/>
          <w:color w:val="555555"/>
          <w:sz w:val="36"/>
          <w:szCs w:val="36"/>
        </w:rPr>
        <w:br/>
      </w:r>
      <w:r w:rsidRPr="00244984">
        <w:rPr>
          <w:rFonts w:cstheme="minorHAnsi"/>
          <w:color w:val="555555"/>
          <w:sz w:val="36"/>
          <w:szCs w:val="36"/>
          <w:rtl/>
        </w:rPr>
        <w:t>أنَّه إذا نُهِيَ عَنِ الأكلِ والشُّربِ في آنيةِ الذَّهَب والفضَّة؛ لِمَا في ذلك من التشبُّهِ بالكفَّارِ- فمِثلُ ذلك إذا استعمَلَهما في غير الأكلِ والشُّربِ سواءً بسواءٍ؛ فإنَّ ذِكرَ الأكْلِ أو الشُّرب فيهما، لا يدلُّ على التَّخصيصِ؛ وذلك لأنَّه في الغالِبِ قد خرج مَخرَجَ الغالِبِ</w:t>
      </w:r>
      <w:r w:rsidR="00AB3CD9" w:rsidRPr="00244984">
        <w:rPr>
          <w:rFonts w:cstheme="minorHAnsi"/>
          <w:color w:val="555555"/>
          <w:sz w:val="36"/>
          <w:szCs w:val="36"/>
          <w:vertAlign w:val="superscript"/>
          <w:rtl/>
        </w:rPr>
        <w:t>(16)</w:t>
      </w:r>
      <w:r w:rsidRPr="00244984">
        <w:rPr>
          <w:rFonts w:cstheme="minorHAnsi"/>
          <w:color w:val="555555"/>
          <w:sz w:val="36"/>
          <w:szCs w:val="36"/>
        </w:rPr>
        <w:br/>
      </w:r>
      <w:r w:rsidRPr="00244984">
        <w:rPr>
          <w:rStyle w:val="title-1"/>
          <w:rFonts w:cstheme="minorHAnsi"/>
          <w:color w:val="800000"/>
          <w:sz w:val="36"/>
          <w:szCs w:val="36"/>
          <w:rtl/>
        </w:rPr>
        <w:t>حُكمُ اقتناءِ آنيةِ الذَّهب والفضَّةِ</w:t>
      </w:r>
      <w:r w:rsidRPr="00244984">
        <w:rPr>
          <w:rFonts w:cstheme="minorHAnsi"/>
          <w:color w:val="555555"/>
          <w:sz w:val="36"/>
          <w:szCs w:val="36"/>
        </w:rPr>
        <w:br/>
      </w:r>
      <w:r w:rsidRPr="00244984">
        <w:rPr>
          <w:rFonts w:cstheme="minorHAnsi"/>
          <w:color w:val="555555"/>
          <w:sz w:val="36"/>
          <w:szCs w:val="36"/>
          <w:rtl/>
        </w:rPr>
        <w:t>يحرُم اقتناءُ </w:t>
      </w:r>
      <w:r w:rsidR="002C69EA" w:rsidRPr="00244984">
        <w:rPr>
          <w:rFonts w:cstheme="minorHAnsi"/>
          <w:color w:val="555555"/>
          <w:sz w:val="36"/>
          <w:szCs w:val="36"/>
          <w:vertAlign w:val="superscript"/>
          <w:rtl/>
        </w:rPr>
        <w:t>(17)</w:t>
      </w:r>
      <w:r w:rsidRPr="00244984">
        <w:rPr>
          <w:rFonts w:cstheme="minorHAnsi"/>
          <w:color w:val="555555"/>
          <w:sz w:val="36"/>
          <w:szCs w:val="36"/>
          <w:rtl/>
        </w:rPr>
        <w:t>آنيةِ الذَّهَبِ والفضَّة؛ وهو مَذهَبُ الجُمهور</w:t>
      </w:r>
      <w:r w:rsidR="002C69EA" w:rsidRPr="00244984">
        <w:rPr>
          <w:rFonts w:cstheme="minorHAnsi"/>
          <w:color w:val="555555"/>
          <w:sz w:val="36"/>
          <w:szCs w:val="36"/>
          <w:vertAlign w:val="superscript"/>
          <w:rtl/>
        </w:rPr>
        <w:t>(18)</w:t>
      </w:r>
      <w:r w:rsidRPr="00244984">
        <w:rPr>
          <w:rFonts w:cstheme="minorHAnsi"/>
          <w:color w:val="555555"/>
          <w:sz w:val="36"/>
          <w:szCs w:val="36"/>
          <w:vertAlign w:val="superscript"/>
          <w:rtl/>
        </w:rPr>
        <w:t>ِ</w:t>
      </w:r>
      <w:r w:rsidRPr="00244984">
        <w:rPr>
          <w:rFonts w:cstheme="minorHAnsi"/>
          <w:color w:val="555555"/>
          <w:sz w:val="36"/>
          <w:szCs w:val="36"/>
        </w:rPr>
        <w:t>:</w:t>
      </w:r>
      <w:r w:rsidR="002C69EA" w:rsidRPr="00244984">
        <w:rPr>
          <w:rFonts w:cstheme="minorHAnsi"/>
          <w:color w:val="555555"/>
          <w:sz w:val="36"/>
          <w:szCs w:val="36"/>
        </w:rPr>
        <w:t xml:space="preserve"> </w:t>
      </w:r>
      <w:r w:rsidRPr="00244984">
        <w:rPr>
          <w:rFonts w:cstheme="minorHAnsi"/>
          <w:color w:val="555555"/>
          <w:sz w:val="36"/>
          <w:szCs w:val="36"/>
          <w:rtl/>
        </w:rPr>
        <w:t>المالكيَّة</w:t>
      </w:r>
      <w:r w:rsidR="002C69EA" w:rsidRPr="00244984">
        <w:rPr>
          <w:rFonts w:cstheme="minorHAnsi"/>
          <w:color w:val="555555"/>
          <w:sz w:val="36"/>
          <w:szCs w:val="36"/>
          <w:vertAlign w:val="superscript"/>
          <w:rtl/>
        </w:rPr>
        <w:t>(19)</w:t>
      </w:r>
      <w:r w:rsidRPr="00244984">
        <w:rPr>
          <w:rFonts w:cstheme="minorHAnsi"/>
          <w:color w:val="555555"/>
          <w:sz w:val="36"/>
          <w:szCs w:val="36"/>
          <w:rtl/>
        </w:rPr>
        <w:t>، والشافعيَّة</w:t>
      </w:r>
      <w:r w:rsidR="002C69EA" w:rsidRPr="00244984">
        <w:rPr>
          <w:rFonts w:cstheme="minorHAnsi"/>
          <w:color w:val="555555"/>
          <w:sz w:val="36"/>
          <w:szCs w:val="36"/>
          <w:vertAlign w:val="superscript"/>
          <w:rtl/>
        </w:rPr>
        <w:t>(20)</w:t>
      </w:r>
      <w:r w:rsidRPr="00244984">
        <w:rPr>
          <w:rFonts w:cstheme="minorHAnsi"/>
          <w:color w:val="555555"/>
          <w:sz w:val="36"/>
          <w:szCs w:val="36"/>
          <w:rtl/>
        </w:rPr>
        <w:t>، والحنابلة</w:t>
      </w:r>
      <w:r w:rsidR="002C69EA" w:rsidRPr="00244984">
        <w:rPr>
          <w:rFonts w:cstheme="minorHAnsi"/>
          <w:color w:val="555555"/>
          <w:sz w:val="36"/>
          <w:szCs w:val="36"/>
          <w:vertAlign w:val="superscript"/>
          <w:rtl/>
        </w:rPr>
        <w:t>(21)</w:t>
      </w:r>
      <w:r w:rsidRPr="00244984">
        <w:rPr>
          <w:rFonts w:cstheme="minorHAnsi"/>
          <w:color w:val="555555"/>
          <w:sz w:val="36"/>
          <w:szCs w:val="36"/>
        </w:rPr>
        <w:br/>
      </w:r>
      <w:r w:rsidRPr="00244984">
        <w:rPr>
          <w:rStyle w:val="title-2"/>
          <w:rFonts w:cstheme="minorHAnsi"/>
          <w:color w:val="555555"/>
          <w:sz w:val="36"/>
          <w:szCs w:val="36"/>
          <w:rtl/>
        </w:rPr>
        <w:t>الأدلَّة</w:t>
      </w:r>
      <w:r w:rsidRPr="00244984">
        <w:rPr>
          <w:rStyle w:val="title-2"/>
          <w:rFonts w:cstheme="minorHAnsi"/>
          <w:color w:val="555555"/>
          <w:sz w:val="36"/>
          <w:szCs w:val="36"/>
        </w:rPr>
        <w:t>:</w:t>
      </w:r>
      <w:r w:rsidRPr="00244984">
        <w:rPr>
          <w:rFonts w:cstheme="minorHAnsi"/>
          <w:color w:val="555555"/>
          <w:sz w:val="36"/>
          <w:szCs w:val="36"/>
        </w:rPr>
        <w:br/>
      </w:r>
      <w:r w:rsidRPr="00244984">
        <w:rPr>
          <w:rStyle w:val="title-2"/>
          <w:rFonts w:cstheme="minorHAnsi"/>
          <w:color w:val="555555"/>
          <w:sz w:val="36"/>
          <w:szCs w:val="36"/>
          <w:rtl/>
        </w:rPr>
        <w:t>أولًا: مِن السُّنَّةِ</w:t>
      </w:r>
      <w:r w:rsidRPr="00244984">
        <w:rPr>
          <w:rFonts w:cstheme="minorHAnsi"/>
          <w:color w:val="555555"/>
          <w:sz w:val="36"/>
          <w:szCs w:val="36"/>
        </w:rPr>
        <w:br/>
      </w:r>
      <w:r w:rsidRPr="00244984">
        <w:rPr>
          <w:rFonts w:cstheme="minorHAnsi"/>
          <w:color w:val="555555"/>
          <w:sz w:val="36"/>
          <w:szCs w:val="36"/>
          <w:rtl/>
        </w:rPr>
        <w:t>عن عبد الرَّحمن بنِ أبي ليلى </w:t>
      </w:r>
      <w:r w:rsidRPr="00244984">
        <w:rPr>
          <w:rStyle w:val="hadith"/>
          <w:rFonts w:cstheme="minorHAnsi"/>
          <w:color w:val="767171" w:themeColor="background2" w:themeShade="80"/>
          <w:sz w:val="36"/>
          <w:szCs w:val="36"/>
          <w:rtl/>
        </w:rPr>
        <w:t>" أنَّهم كانوا عند حُذيفةَ فاستسقى، فسقاه مجوسيٌّ، فلمَّا وضَع القَدَح في يدِه رماه به، وقال: لولا أنِّي نهيتُه غيرَ مرةٍ ولا مرَّتين، كأنَّه يقول: لم أفعَلْ هذا، ولكنِّي سمعتُ النبيَّ صلَّى اللهُ عليه وسلَّم يقول: لا تَلْبَسوا الحريرَ ولا الدِّيباجَ، ولا تَشْرَبوا في آنيةِ الذَّهبِ والفِضَّة، ولا تأكلوا في صِحافِها؛ فإنَّها لهم في الدُّنيا، ولنا في الآخِرة  "</w:t>
      </w:r>
      <w:r w:rsidR="002C69EA" w:rsidRPr="00244984">
        <w:rPr>
          <w:rFonts w:cstheme="minorHAnsi"/>
          <w:color w:val="767171" w:themeColor="background2" w:themeShade="80"/>
          <w:sz w:val="36"/>
          <w:szCs w:val="36"/>
          <w:vertAlign w:val="superscript"/>
          <w:rtl/>
        </w:rPr>
        <w:t>(22)</w:t>
      </w:r>
      <w:r w:rsidRPr="00244984">
        <w:rPr>
          <w:rFonts w:cstheme="minorHAnsi"/>
          <w:color w:val="767171" w:themeColor="background2" w:themeShade="80"/>
          <w:sz w:val="36"/>
          <w:szCs w:val="36"/>
        </w:rPr>
        <w:br/>
      </w:r>
      <w:r w:rsidRPr="00244984">
        <w:rPr>
          <w:rStyle w:val="title-2"/>
          <w:rFonts w:cstheme="minorHAnsi"/>
          <w:color w:val="767171" w:themeColor="background2" w:themeShade="80"/>
          <w:sz w:val="36"/>
          <w:szCs w:val="36"/>
          <w:rtl/>
        </w:rPr>
        <w:t>وجه الدَّلالة</w:t>
      </w:r>
      <w:r w:rsidRPr="00244984">
        <w:rPr>
          <w:rStyle w:val="title-2"/>
          <w:rFonts w:cstheme="minorHAnsi"/>
          <w:color w:val="767171" w:themeColor="background2" w:themeShade="80"/>
          <w:sz w:val="36"/>
          <w:szCs w:val="36"/>
        </w:rPr>
        <w:t>:</w:t>
      </w:r>
      <w:r w:rsidRPr="00244984">
        <w:rPr>
          <w:rFonts w:cstheme="minorHAnsi"/>
          <w:color w:val="767171" w:themeColor="background2" w:themeShade="80"/>
          <w:sz w:val="36"/>
          <w:szCs w:val="36"/>
        </w:rPr>
        <w:br/>
      </w:r>
      <w:r w:rsidRPr="00244984">
        <w:rPr>
          <w:rFonts w:cstheme="minorHAnsi"/>
          <w:color w:val="767171" w:themeColor="background2" w:themeShade="80"/>
          <w:sz w:val="36"/>
          <w:szCs w:val="36"/>
          <w:rtl/>
        </w:rPr>
        <w:t>أنَّ مفهومَ قَولِه صلَّى اللهُ عليه وسلَّم</w:t>
      </w:r>
      <w:r w:rsidRPr="00244984">
        <w:rPr>
          <w:rFonts w:cstheme="minorHAnsi"/>
          <w:color w:val="767171" w:themeColor="background2" w:themeShade="80"/>
          <w:sz w:val="36"/>
          <w:szCs w:val="36"/>
        </w:rPr>
        <w:t>:</w:t>
      </w:r>
      <w:r w:rsidRPr="00244984">
        <w:rPr>
          <w:rStyle w:val="hadith"/>
          <w:rFonts w:cstheme="minorHAnsi"/>
          <w:color w:val="767171" w:themeColor="background2" w:themeShade="80"/>
          <w:sz w:val="36"/>
          <w:szCs w:val="36"/>
          <w:rtl/>
        </w:rPr>
        <w:t xml:space="preserve">" فإنَّها لهم في الدُّنيا" </w:t>
      </w:r>
      <w:r w:rsidRPr="00244984">
        <w:rPr>
          <w:rFonts w:cstheme="minorHAnsi"/>
          <w:color w:val="555555"/>
          <w:sz w:val="36"/>
          <w:szCs w:val="36"/>
        </w:rPr>
        <w:t xml:space="preserve">: </w:t>
      </w:r>
      <w:r w:rsidRPr="00244984">
        <w:rPr>
          <w:rFonts w:cstheme="minorHAnsi"/>
          <w:color w:val="555555"/>
          <w:sz w:val="36"/>
          <w:szCs w:val="36"/>
          <w:rtl/>
        </w:rPr>
        <w:t>أنَّها ليستْ لكم في الدُّنيا في جميعِ الحالاتِ، وهو دليلٌ على تحريمِ الاتِّخاذِ والاستعمالِ</w:t>
      </w:r>
      <w:r w:rsidR="002C69EA" w:rsidRPr="00244984">
        <w:rPr>
          <w:rFonts w:cstheme="minorHAnsi"/>
          <w:color w:val="555555"/>
          <w:sz w:val="36"/>
          <w:szCs w:val="36"/>
          <w:vertAlign w:val="superscript"/>
          <w:rtl/>
        </w:rPr>
        <w:t>(23)</w:t>
      </w:r>
      <w:r w:rsidRPr="00244984">
        <w:rPr>
          <w:rFonts w:cstheme="minorHAnsi"/>
          <w:color w:val="555555"/>
          <w:sz w:val="36"/>
          <w:szCs w:val="36"/>
        </w:rPr>
        <w:br/>
      </w:r>
      <w:r w:rsidRPr="00244984">
        <w:rPr>
          <w:rFonts w:cstheme="minorHAnsi"/>
          <w:color w:val="555555"/>
          <w:sz w:val="36"/>
          <w:szCs w:val="36"/>
          <w:rtl/>
        </w:rPr>
        <w:t>ثانيًا: أنَّ الأصل أنَّ كلَّ ما لا يجوزُ استعمالُه لا يجوز اتِّخاذُه، كآلاتِ الملاهي</w:t>
      </w:r>
      <w:r w:rsidR="002C69EA" w:rsidRPr="00244984">
        <w:rPr>
          <w:rFonts w:cstheme="minorHAnsi"/>
          <w:color w:val="555555"/>
          <w:sz w:val="36"/>
          <w:szCs w:val="36"/>
          <w:vertAlign w:val="superscript"/>
          <w:rtl/>
        </w:rPr>
        <w:t>(24)</w:t>
      </w:r>
      <w:r w:rsidRPr="00244984">
        <w:rPr>
          <w:rFonts w:cstheme="minorHAnsi"/>
          <w:color w:val="555555"/>
          <w:sz w:val="36"/>
          <w:szCs w:val="36"/>
        </w:rPr>
        <w:br/>
      </w:r>
      <w:r w:rsidRPr="00244984">
        <w:rPr>
          <w:rFonts w:cstheme="minorHAnsi"/>
          <w:color w:val="555555"/>
          <w:sz w:val="36"/>
          <w:szCs w:val="36"/>
          <w:rtl/>
        </w:rPr>
        <w:t>ثالثًا: أنَّ الاتِّخاذَ ذريعةٌ إلى الاستعمالِ، وسدُّ الذَّريعة واجِبٌ</w:t>
      </w:r>
      <w:r w:rsidR="002C69EA" w:rsidRPr="00244984">
        <w:rPr>
          <w:rFonts w:cstheme="minorHAnsi"/>
          <w:color w:val="555555"/>
          <w:sz w:val="36"/>
          <w:szCs w:val="36"/>
          <w:vertAlign w:val="superscript"/>
          <w:rtl/>
        </w:rPr>
        <w:t>(25)</w:t>
      </w:r>
      <w:r w:rsidRPr="00244984">
        <w:rPr>
          <w:rFonts w:cstheme="minorHAnsi"/>
          <w:color w:val="555555"/>
          <w:sz w:val="36"/>
          <w:szCs w:val="36"/>
          <w:vertAlign w:val="superscript"/>
        </w:rPr>
        <w:br/>
      </w:r>
      <w:r w:rsidRPr="00244984">
        <w:rPr>
          <w:rStyle w:val="title-1"/>
          <w:rFonts w:cstheme="minorHAnsi"/>
          <w:color w:val="800000"/>
          <w:sz w:val="36"/>
          <w:szCs w:val="36"/>
          <w:rtl/>
        </w:rPr>
        <w:t>حُكمُ الطَّهارةِ مِن آنية الذَّهبِ والفِضَّة</w:t>
      </w:r>
      <w:r w:rsidRPr="00244984">
        <w:rPr>
          <w:rFonts w:cstheme="minorHAnsi"/>
          <w:color w:val="555555"/>
          <w:sz w:val="36"/>
          <w:szCs w:val="36"/>
        </w:rPr>
        <w:br/>
      </w:r>
      <w:r w:rsidRPr="00244984">
        <w:rPr>
          <w:rFonts w:cstheme="minorHAnsi"/>
          <w:color w:val="555555"/>
          <w:sz w:val="36"/>
          <w:szCs w:val="36"/>
          <w:rtl/>
        </w:rPr>
        <w:t>تصحُّ الطَّهارةُ مِن آنيةِ الذَّهَبِ والفِضَّة مع التَّحريمِ، وهذا باتِّفاقِ المَذاهِبِ الفِقهيَّةِ الأربَعةِ: الحنفيَّة</w:t>
      </w:r>
      <w:r w:rsidR="002C69EA" w:rsidRPr="00244984">
        <w:rPr>
          <w:rFonts w:cstheme="minorHAnsi"/>
          <w:color w:val="555555"/>
          <w:sz w:val="36"/>
          <w:szCs w:val="36"/>
          <w:vertAlign w:val="superscript"/>
          <w:rtl/>
        </w:rPr>
        <w:t>(26)</w:t>
      </w:r>
      <w:r w:rsidRPr="00244984">
        <w:rPr>
          <w:rFonts w:cstheme="minorHAnsi"/>
          <w:color w:val="555555"/>
          <w:sz w:val="36"/>
          <w:szCs w:val="36"/>
          <w:rtl/>
        </w:rPr>
        <w:t>، والمالكيَّة</w:t>
      </w:r>
      <w:r w:rsidR="002C69EA" w:rsidRPr="00244984">
        <w:rPr>
          <w:rFonts w:cstheme="minorHAnsi"/>
          <w:color w:val="555555"/>
          <w:sz w:val="36"/>
          <w:szCs w:val="36"/>
          <w:vertAlign w:val="superscript"/>
          <w:rtl/>
        </w:rPr>
        <w:t>(27)</w:t>
      </w:r>
      <w:r w:rsidRPr="00244984">
        <w:rPr>
          <w:rFonts w:cstheme="minorHAnsi"/>
          <w:color w:val="555555"/>
          <w:sz w:val="36"/>
          <w:szCs w:val="36"/>
          <w:rtl/>
        </w:rPr>
        <w:t>، والشَّافعيَّة</w:t>
      </w:r>
      <w:r w:rsidR="002C69EA" w:rsidRPr="00244984">
        <w:rPr>
          <w:rFonts w:cstheme="minorHAnsi"/>
          <w:color w:val="555555"/>
          <w:sz w:val="36"/>
          <w:szCs w:val="36"/>
          <w:vertAlign w:val="superscript"/>
          <w:rtl/>
        </w:rPr>
        <w:t>(28)</w:t>
      </w:r>
      <w:r w:rsidRPr="00244984">
        <w:rPr>
          <w:rFonts w:cstheme="minorHAnsi"/>
          <w:color w:val="555555"/>
          <w:sz w:val="36"/>
          <w:szCs w:val="36"/>
          <w:rtl/>
        </w:rPr>
        <w:t>، والحنابلة</w:t>
      </w:r>
      <w:r w:rsidR="00AB43C3" w:rsidRPr="00244984">
        <w:rPr>
          <w:rFonts w:cstheme="minorHAnsi"/>
          <w:color w:val="555555"/>
          <w:sz w:val="36"/>
          <w:szCs w:val="36"/>
          <w:vertAlign w:val="superscript"/>
          <w:rtl/>
        </w:rPr>
        <w:t>(29)</w:t>
      </w:r>
      <w:r w:rsidRPr="00244984">
        <w:rPr>
          <w:rFonts w:cstheme="minorHAnsi"/>
          <w:color w:val="555555"/>
          <w:sz w:val="36"/>
          <w:szCs w:val="36"/>
          <w:rtl/>
        </w:rPr>
        <w:t xml:space="preserve">؛ وذلك لأنَّ الإناءَ في الطَّهارةِ أجنبيٌّ عنها، فلهذا لم يؤثِّر فيها، فالتَّحريمُ إذا كان في رُكنِ العبادةِ وشَرطِها أثَّرَ فيها، والإناءُ هنا منفصلٌ عن العبادةِ، ليس شرطًا فيها، ولا </w:t>
      </w:r>
      <w:r w:rsidRPr="00244984">
        <w:rPr>
          <w:rFonts w:cstheme="minorHAnsi"/>
          <w:color w:val="555555"/>
          <w:sz w:val="36"/>
          <w:szCs w:val="36"/>
          <w:rtl/>
        </w:rPr>
        <w:lastRenderedPageBreak/>
        <w:t>تتوقَّفُ صحَّةُ الوضوءِ على استعمالِ الحَرامِ</w:t>
      </w:r>
      <w:r w:rsidR="00AB43C3" w:rsidRPr="00244984">
        <w:rPr>
          <w:rFonts w:cstheme="minorHAnsi"/>
          <w:color w:val="555555"/>
          <w:sz w:val="36"/>
          <w:szCs w:val="36"/>
          <w:vertAlign w:val="superscript"/>
          <w:rtl/>
        </w:rPr>
        <w:t>(30)</w:t>
      </w:r>
      <w:r w:rsidRPr="00244984">
        <w:rPr>
          <w:rFonts w:cstheme="minorHAnsi"/>
          <w:color w:val="555555"/>
          <w:sz w:val="36"/>
          <w:szCs w:val="36"/>
          <w:vertAlign w:val="superscript"/>
        </w:rPr>
        <w:br/>
      </w:r>
      <w:r w:rsidRPr="00244984">
        <w:rPr>
          <w:rStyle w:val="title-1"/>
          <w:rFonts w:cstheme="minorHAnsi"/>
          <w:color w:val="800000"/>
          <w:sz w:val="36"/>
          <w:szCs w:val="36"/>
          <w:rtl/>
        </w:rPr>
        <w:t>الإناء المضبَّب بالذَّهب والفضَّة</w:t>
      </w:r>
      <w:r w:rsidRPr="00244984">
        <w:rPr>
          <w:rFonts w:cstheme="minorHAnsi"/>
          <w:color w:val="555555"/>
          <w:sz w:val="36"/>
          <w:szCs w:val="36"/>
        </w:rPr>
        <w:br/>
      </w:r>
      <w:r w:rsidRPr="00244984">
        <w:rPr>
          <w:rStyle w:val="title-1"/>
          <w:rFonts w:cstheme="minorHAnsi"/>
          <w:color w:val="800000"/>
          <w:sz w:val="36"/>
          <w:szCs w:val="36"/>
          <w:rtl/>
        </w:rPr>
        <w:t>المطلب الأوَّل: تعريفُ الضبَّة</w:t>
      </w:r>
      <w:r w:rsidRPr="00244984">
        <w:rPr>
          <w:rFonts w:cstheme="minorHAnsi"/>
          <w:color w:val="555555"/>
          <w:sz w:val="36"/>
          <w:szCs w:val="36"/>
        </w:rPr>
        <w:br/>
      </w:r>
      <w:r w:rsidRPr="00244984">
        <w:rPr>
          <w:rFonts w:cstheme="minorHAnsi"/>
          <w:color w:val="555555"/>
          <w:sz w:val="36"/>
          <w:szCs w:val="36"/>
          <w:rtl/>
        </w:rPr>
        <w:t>الضبَّة: قطعةٌ أو شريطٌ يُجمَعُ بها بين طرفَيِ المنكَسِرِ مِن الإناءِ</w:t>
      </w:r>
      <w:r w:rsidRPr="00244984">
        <w:rPr>
          <w:rFonts w:cstheme="minorHAnsi"/>
          <w:color w:val="555555"/>
          <w:sz w:val="36"/>
          <w:szCs w:val="36"/>
        </w:rPr>
        <w:br/>
      </w:r>
      <w:r w:rsidRPr="00244984">
        <w:rPr>
          <w:rStyle w:val="title-1"/>
          <w:rFonts w:cstheme="minorHAnsi"/>
          <w:color w:val="800000"/>
          <w:sz w:val="36"/>
          <w:szCs w:val="36"/>
          <w:rtl/>
        </w:rPr>
        <w:t>المطلب الثَّاني: حُكمُ تضبيبِ الأواني بالفضَّةِ</w:t>
      </w:r>
      <w:r w:rsidRPr="00244984">
        <w:rPr>
          <w:rFonts w:cstheme="minorHAnsi"/>
          <w:color w:val="555555"/>
          <w:sz w:val="36"/>
          <w:szCs w:val="36"/>
        </w:rPr>
        <w:br/>
      </w:r>
      <w:r w:rsidRPr="00244984">
        <w:rPr>
          <w:rFonts w:cstheme="minorHAnsi"/>
          <w:color w:val="555555"/>
          <w:sz w:val="36"/>
          <w:szCs w:val="36"/>
          <w:rtl/>
        </w:rPr>
        <w:t>يجوز التَّضبيبُ باليسيرِ مِن الفضَّةِ لحاجةٍ، وهو مَذهَبُ الجُمهورِ: الحنفيَّة، والشافعيَّة، والحنابلة</w:t>
      </w:r>
      <w:r w:rsidRPr="00244984">
        <w:rPr>
          <w:rFonts w:cstheme="minorHAnsi"/>
          <w:color w:val="555555"/>
          <w:sz w:val="36"/>
          <w:szCs w:val="36"/>
        </w:rPr>
        <w:br/>
      </w:r>
      <w:r w:rsidRPr="00244984">
        <w:rPr>
          <w:rStyle w:val="title-2"/>
          <w:rFonts w:cstheme="minorHAnsi"/>
          <w:color w:val="555555"/>
          <w:sz w:val="36"/>
          <w:szCs w:val="36"/>
          <w:rtl/>
        </w:rPr>
        <w:t>الأدلَّة</w:t>
      </w:r>
      <w:r w:rsidRPr="00244984">
        <w:rPr>
          <w:rStyle w:val="title-2"/>
          <w:rFonts w:cstheme="minorHAnsi"/>
          <w:color w:val="555555"/>
          <w:sz w:val="36"/>
          <w:szCs w:val="36"/>
        </w:rPr>
        <w:t>:</w:t>
      </w:r>
      <w:r w:rsidRPr="00244984">
        <w:rPr>
          <w:rFonts w:cstheme="minorHAnsi"/>
          <w:color w:val="555555"/>
          <w:sz w:val="36"/>
          <w:szCs w:val="36"/>
        </w:rPr>
        <w:br/>
      </w:r>
      <w:r w:rsidRPr="00244984">
        <w:rPr>
          <w:rStyle w:val="title-2"/>
          <w:rFonts w:cstheme="minorHAnsi"/>
          <w:color w:val="555555"/>
          <w:sz w:val="36"/>
          <w:szCs w:val="36"/>
          <w:rtl/>
        </w:rPr>
        <w:t>أولًا: مِن السُّنَّةِ</w:t>
      </w:r>
      <w:r w:rsidRPr="00244984">
        <w:rPr>
          <w:rFonts w:cstheme="minorHAnsi"/>
          <w:color w:val="555555"/>
          <w:sz w:val="36"/>
          <w:szCs w:val="36"/>
        </w:rPr>
        <w:br/>
      </w:r>
      <w:r w:rsidRPr="00244984">
        <w:rPr>
          <w:rFonts w:cstheme="minorHAnsi"/>
          <w:color w:val="555555"/>
          <w:sz w:val="36"/>
          <w:szCs w:val="36"/>
          <w:rtl/>
        </w:rPr>
        <w:t xml:space="preserve">عن أنسِ بنِ مالكٍ رَضِيَ اللهُ </w:t>
      </w:r>
      <w:r w:rsidRPr="00244984">
        <w:rPr>
          <w:rFonts w:cstheme="minorHAnsi"/>
          <w:color w:val="767171" w:themeColor="background2" w:themeShade="80"/>
          <w:sz w:val="36"/>
          <w:szCs w:val="36"/>
          <w:rtl/>
        </w:rPr>
        <w:t>عنه </w:t>
      </w:r>
      <w:r w:rsidRPr="00244984">
        <w:rPr>
          <w:rStyle w:val="hadith"/>
          <w:rFonts w:cstheme="minorHAnsi"/>
          <w:color w:val="767171" w:themeColor="background2" w:themeShade="80"/>
          <w:sz w:val="36"/>
          <w:szCs w:val="36"/>
        </w:rPr>
        <w:t>"</w:t>
      </w:r>
      <w:r w:rsidRPr="00244984">
        <w:rPr>
          <w:rStyle w:val="hadith"/>
          <w:rFonts w:cstheme="minorHAnsi"/>
          <w:color w:val="767171" w:themeColor="background2" w:themeShade="80"/>
          <w:sz w:val="36"/>
          <w:szCs w:val="36"/>
          <w:rtl/>
        </w:rPr>
        <w:t>أنَّ قدَحَ النبيِّ صلَّى اللهُ عليه وسلَّم انكسَرَ، فاتَّخذ مكان الشَّعْبِ سِلسلةً من فِضَّةٍ</w:t>
      </w:r>
      <w:r w:rsidRPr="00244984">
        <w:rPr>
          <w:rStyle w:val="hadith"/>
          <w:rFonts w:cstheme="minorHAnsi"/>
          <w:color w:val="767171" w:themeColor="background2" w:themeShade="80"/>
          <w:sz w:val="36"/>
          <w:szCs w:val="36"/>
        </w:rPr>
        <w:t xml:space="preserve"> " </w:t>
      </w:r>
      <w:r w:rsidRPr="00244984">
        <w:rPr>
          <w:rFonts w:cstheme="minorHAnsi"/>
          <w:color w:val="767171" w:themeColor="background2" w:themeShade="80"/>
          <w:sz w:val="36"/>
          <w:szCs w:val="36"/>
          <w:rtl/>
        </w:rPr>
        <w:t>، قال</w:t>
      </w:r>
      <w:r w:rsidRPr="00244984">
        <w:rPr>
          <w:rFonts w:cstheme="minorHAnsi"/>
          <w:color w:val="555555"/>
          <w:sz w:val="36"/>
          <w:szCs w:val="36"/>
          <w:rtl/>
        </w:rPr>
        <w:t xml:space="preserve"> عاصم: رأيتُ القدَحَ، وشربتُ فيه  </w:t>
      </w:r>
      <w:r w:rsidRPr="00244984">
        <w:rPr>
          <w:rFonts w:cstheme="minorHAnsi"/>
          <w:color w:val="555555"/>
          <w:sz w:val="36"/>
          <w:szCs w:val="36"/>
        </w:rPr>
        <w:br/>
      </w:r>
      <w:r w:rsidRPr="00244984">
        <w:rPr>
          <w:rFonts w:cstheme="minorHAnsi"/>
          <w:color w:val="555555"/>
          <w:sz w:val="36"/>
          <w:szCs w:val="36"/>
          <w:rtl/>
        </w:rPr>
        <w:t>ثانيًا: أنَّ النبيَّ صلَّى اللهُ عليه وسلَّم نهى عن آنيةِ الفضَّةِ، والمضبَّبُ بالفضَّةِ ليس إناءَ فضَّةٍ، فلا يدخُلُ في النَّهيِ، والأصل الحِلُّ، حتى يرِدَ دليلٌ صحيحٌ صريحٌ على تحريمِ المضبَّبِ</w:t>
      </w:r>
      <w:r w:rsidRPr="00244984">
        <w:rPr>
          <w:rFonts w:cstheme="minorHAnsi"/>
          <w:color w:val="555555"/>
          <w:sz w:val="36"/>
          <w:szCs w:val="36"/>
        </w:rPr>
        <w:br/>
      </w:r>
      <w:r w:rsidRPr="00244984">
        <w:rPr>
          <w:rStyle w:val="title-1"/>
          <w:rFonts w:cstheme="minorHAnsi"/>
          <w:color w:val="800000"/>
          <w:sz w:val="36"/>
          <w:szCs w:val="36"/>
          <w:rtl/>
        </w:rPr>
        <w:t>المطلب الثَّالث: حُكمُ تَضبيبِ الأواني بالذَّهَب</w:t>
      </w:r>
      <w:r w:rsidRPr="00244984">
        <w:rPr>
          <w:rFonts w:cstheme="minorHAnsi"/>
          <w:color w:val="555555"/>
          <w:sz w:val="36"/>
          <w:szCs w:val="36"/>
        </w:rPr>
        <w:br/>
      </w:r>
      <w:r w:rsidRPr="00244984">
        <w:rPr>
          <w:rFonts w:cstheme="minorHAnsi"/>
          <w:color w:val="555555"/>
          <w:sz w:val="36"/>
          <w:szCs w:val="36"/>
          <w:rtl/>
        </w:rPr>
        <w:t>يحرُم التَّضبيبُ بالذَّهَبِ مطلقًا؛ وهو مَذهَبُ الجُمهورِ: المالكيَّة، والشافعيَّة، والحنابلة؛ وذلك لأنَّ الدَّليلَ جاء بجوازِ التَّضبيب بيسيرِ الفضَّة فحسبُ، فبقِيَ الذَّهبُ على أصلِه في التَّحريمِ</w:t>
      </w:r>
      <w:r w:rsidRPr="00244984">
        <w:rPr>
          <w:rFonts w:cstheme="minorHAnsi"/>
          <w:color w:val="555555"/>
          <w:sz w:val="36"/>
          <w:szCs w:val="36"/>
        </w:rPr>
        <w:br/>
      </w:r>
      <w:r w:rsidRPr="00244984">
        <w:rPr>
          <w:rStyle w:val="title-1"/>
          <w:rFonts w:cstheme="minorHAnsi"/>
          <w:color w:val="800000"/>
          <w:sz w:val="36"/>
          <w:szCs w:val="36"/>
          <w:rtl/>
        </w:rPr>
        <w:t>المبحث السَّادس: حُكم استعمالِ الأواني الثَّمينة غير الذَّهب والفضَّة</w:t>
      </w:r>
      <w:r w:rsidRPr="00244984">
        <w:rPr>
          <w:rStyle w:val="title-1"/>
          <w:rFonts w:cstheme="minorHAnsi"/>
          <w:color w:val="800000"/>
          <w:sz w:val="36"/>
          <w:szCs w:val="36"/>
        </w:rPr>
        <w:t>:</w:t>
      </w:r>
      <w:r w:rsidRPr="00244984">
        <w:rPr>
          <w:rFonts w:cstheme="minorHAnsi"/>
          <w:color w:val="555555"/>
          <w:sz w:val="36"/>
          <w:szCs w:val="36"/>
        </w:rPr>
        <w:br/>
      </w:r>
      <w:r w:rsidRPr="00244984">
        <w:rPr>
          <w:rFonts w:cstheme="minorHAnsi"/>
          <w:color w:val="555555"/>
          <w:sz w:val="36"/>
          <w:szCs w:val="36"/>
          <w:rtl/>
        </w:rPr>
        <w:t>يجوز اتِّخاذُ الأواني الثَّمينةِ واستعمالُها، ولو في الأكلِ والشُّربِ، إذا كانت مِن غَيرِ الذَّهَبِ والفضَّة، وهذا باتِّفاقِ المَذاهِبِ الفِقهيَّةِ الأربَعةِ: الحنفيَّة، والرَّاجِحُ عند المالكيَّة، والأصَحُّ عند الشافعيَّة، وهو مذهَبُ الحنابلة، وحُكِيَ الإجماعُ على ذلك</w:t>
      </w:r>
      <w:r w:rsidRPr="00244984">
        <w:rPr>
          <w:rFonts w:cstheme="minorHAnsi"/>
          <w:color w:val="555555"/>
          <w:sz w:val="36"/>
          <w:szCs w:val="36"/>
        </w:rPr>
        <w:br/>
      </w:r>
      <w:r w:rsidRPr="00244984">
        <w:rPr>
          <w:rStyle w:val="title-2"/>
          <w:rFonts w:cstheme="minorHAnsi"/>
          <w:color w:val="555555"/>
          <w:sz w:val="36"/>
          <w:szCs w:val="36"/>
          <w:rtl/>
        </w:rPr>
        <w:t>الأدلَّة</w:t>
      </w:r>
      <w:r w:rsidRPr="00244984">
        <w:rPr>
          <w:rStyle w:val="title-2"/>
          <w:rFonts w:cstheme="minorHAnsi"/>
          <w:color w:val="555555"/>
          <w:sz w:val="36"/>
          <w:szCs w:val="36"/>
        </w:rPr>
        <w:t>:</w:t>
      </w:r>
      <w:r w:rsidRPr="00244984">
        <w:rPr>
          <w:rFonts w:cstheme="minorHAnsi"/>
          <w:color w:val="555555"/>
          <w:sz w:val="36"/>
          <w:szCs w:val="36"/>
        </w:rPr>
        <w:br/>
      </w:r>
      <w:r w:rsidRPr="00244984">
        <w:rPr>
          <w:rStyle w:val="title-2"/>
          <w:rFonts w:cstheme="minorHAnsi"/>
          <w:color w:val="555555"/>
          <w:sz w:val="36"/>
          <w:szCs w:val="36"/>
          <w:rtl/>
        </w:rPr>
        <w:t>أوَّلًا: من الكتاب</w:t>
      </w:r>
      <w:r w:rsidRPr="00244984">
        <w:rPr>
          <w:rFonts w:cstheme="minorHAnsi"/>
          <w:color w:val="555555"/>
          <w:sz w:val="36"/>
          <w:szCs w:val="36"/>
        </w:rPr>
        <w:br/>
        <w:t>-1</w:t>
      </w:r>
      <w:r w:rsidRPr="00244984">
        <w:rPr>
          <w:rFonts w:cstheme="minorHAnsi"/>
          <w:color w:val="555555"/>
          <w:sz w:val="36"/>
          <w:szCs w:val="36"/>
          <w:rtl/>
        </w:rPr>
        <w:t>عُمومُ قَولِه تعالى</w:t>
      </w:r>
      <w:r w:rsidRPr="00244984">
        <w:rPr>
          <w:rFonts w:cstheme="minorHAnsi"/>
          <w:color w:val="555555"/>
          <w:sz w:val="36"/>
          <w:szCs w:val="36"/>
        </w:rPr>
        <w:t>: </w:t>
      </w:r>
      <w:r w:rsidRPr="00244984">
        <w:rPr>
          <w:rStyle w:val="aaya"/>
          <w:rFonts w:cstheme="minorHAnsi"/>
          <w:color w:val="555555"/>
          <w:sz w:val="36"/>
          <w:szCs w:val="36"/>
          <w:rtl/>
        </w:rPr>
        <w:t>قُلْ مَنْ حَرَّمَ زِينَةَ اللَّهِ الَّتِي أَخْرَجَ لِعِبَادِهِ وَالطَّيِّبَاتِ مِنَ الرِّزْقِ</w:t>
      </w:r>
      <w:r w:rsidRPr="00244984">
        <w:rPr>
          <w:rFonts w:cstheme="minorHAnsi"/>
          <w:color w:val="555555"/>
          <w:sz w:val="36"/>
          <w:szCs w:val="36"/>
          <w:rtl/>
        </w:rPr>
        <w:t> </w:t>
      </w:r>
      <w:r w:rsidR="00254649" w:rsidRPr="00244984">
        <w:rPr>
          <w:rStyle w:val="sora"/>
          <w:rFonts w:cstheme="minorHAnsi"/>
          <w:color w:val="B3112E"/>
          <w:sz w:val="36"/>
          <w:szCs w:val="36"/>
          <w:rtl/>
        </w:rPr>
        <w:t>[</w:t>
      </w:r>
      <w:r w:rsidRPr="00244984">
        <w:rPr>
          <w:rStyle w:val="sora"/>
          <w:rFonts w:cstheme="minorHAnsi"/>
          <w:color w:val="B3112E"/>
          <w:sz w:val="36"/>
          <w:szCs w:val="36"/>
          <w:rtl/>
        </w:rPr>
        <w:t>الأعراف: 32</w:t>
      </w:r>
      <w:r w:rsidR="00254649" w:rsidRPr="00244984">
        <w:rPr>
          <w:rStyle w:val="sora"/>
          <w:rFonts w:cstheme="minorHAnsi"/>
          <w:color w:val="B3112E"/>
          <w:sz w:val="36"/>
          <w:szCs w:val="36"/>
          <w:rtl/>
        </w:rPr>
        <w:t>]</w:t>
      </w:r>
      <w:r w:rsidRPr="00244984">
        <w:rPr>
          <w:rFonts w:cstheme="minorHAnsi"/>
          <w:color w:val="555555"/>
          <w:sz w:val="36"/>
          <w:szCs w:val="36"/>
        </w:rPr>
        <w:br/>
      </w:r>
      <w:r w:rsidR="00254649" w:rsidRPr="00244984">
        <w:rPr>
          <w:rFonts w:cstheme="minorHAnsi"/>
          <w:color w:val="555555"/>
          <w:sz w:val="36"/>
          <w:szCs w:val="36"/>
          <w:rtl/>
        </w:rPr>
        <w:lastRenderedPageBreak/>
        <w:t>2-</w:t>
      </w:r>
      <w:r w:rsidRPr="00244984">
        <w:rPr>
          <w:rFonts w:cstheme="minorHAnsi"/>
          <w:color w:val="555555"/>
          <w:sz w:val="36"/>
          <w:szCs w:val="36"/>
          <w:rtl/>
        </w:rPr>
        <w:t>عُمومُ قَولِه تعالى</w:t>
      </w:r>
      <w:r w:rsidRPr="00244984">
        <w:rPr>
          <w:rFonts w:cstheme="minorHAnsi"/>
          <w:color w:val="555555"/>
          <w:sz w:val="36"/>
          <w:szCs w:val="36"/>
        </w:rPr>
        <w:t>: </w:t>
      </w:r>
      <w:r w:rsidRPr="00244984">
        <w:rPr>
          <w:rStyle w:val="aaya"/>
          <w:rFonts w:cstheme="minorHAnsi"/>
          <w:color w:val="555555"/>
          <w:sz w:val="36"/>
          <w:szCs w:val="36"/>
          <w:rtl/>
        </w:rPr>
        <w:t>هُوَ الَّذِي خَلَقَ لَكُمْ مَا فِي الأرْضِ جَمِيعًا</w:t>
      </w:r>
      <w:r w:rsidR="00254649" w:rsidRPr="00244984">
        <w:rPr>
          <w:rStyle w:val="sora"/>
          <w:rFonts w:cstheme="minorHAnsi"/>
          <w:color w:val="B3112E"/>
          <w:sz w:val="36"/>
          <w:szCs w:val="36"/>
          <w:rtl/>
        </w:rPr>
        <w:t>[</w:t>
      </w:r>
      <w:r w:rsidRPr="00244984">
        <w:rPr>
          <w:rStyle w:val="sora"/>
          <w:rFonts w:cstheme="minorHAnsi"/>
          <w:color w:val="B3112E"/>
          <w:sz w:val="36"/>
          <w:szCs w:val="36"/>
          <w:rtl/>
        </w:rPr>
        <w:t>البقرة: 29</w:t>
      </w:r>
      <w:r w:rsidR="00254649" w:rsidRPr="00244984">
        <w:rPr>
          <w:rStyle w:val="sora"/>
          <w:rFonts w:cstheme="minorHAnsi"/>
          <w:color w:val="B3112E"/>
          <w:sz w:val="36"/>
          <w:szCs w:val="36"/>
          <w:rtl/>
        </w:rPr>
        <w:t>]</w:t>
      </w:r>
      <w:r w:rsidRPr="00244984">
        <w:rPr>
          <w:rFonts w:cstheme="minorHAnsi"/>
          <w:color w:val="555555"/>
          <w:sz w:val="36"/>
          <w:szCs w:val="36"/>
        </w:rPr>
        <w:br/>
      </w:r>
      <w:r w:rsidRPr="00244984">
        <w:rPr>
          <w:rFonts w:cstheme="minorHAnsi"/>
          <w:color w:val="555555"/>
          <w:sz w:val="36"/>
          <w:szCs w:val="36"/>
          <w:rtl/>
        </w:rPr>
        <w:t>فالأصلُ في الأشياءِ الإباحةُ</w:t>
      </w:r>
      <w:r w:rsidRPr="00244984">
        <w:rPr>
          <w:rFonts w:cstheme="minorHAnsi"/>
          <w:color w:val="555555"/>
          <w:sz w:val="36"/>
          <w:szCs w:val="36"/>
        </w:rPr>
        <w:br/>
      </w:r>
      <w:r w:rsidRPr="00244984">
        <w:rPr>
          <w:rFonts w:cstheme="minorHAnsi"/>
          <w:color w:val="555555"/>
          <w:sz w:val="36"/>
          <w:szCs w:val="36"/>
          <w:rtl/>
        </w:rPr>
        <w:t>ثانيًا: أنَّ تخصيصَ النبيِّ صلَّى اللهُ عليه وسلَّم المنعَ بالذَّهَبِ والفضَّة يقتضي إباحةَ ما عداهما</w:t>
      </w:r>
      <w:r w:rsidR="001E02A0" w:rsidRPr="00244984">
        <w:rPr>
          <w:rFonts w:cstheme="minorHAnsi"/>
          <w:color w:val="555555"/>
          <w:sz w:val="36"/>
          <w:szCs w:val="36"/>
          <w:rtl/>
        </w:rPr>
        <w:t>.</w:t>
      </w:r>
    </w:p>
    <w:p w14:paraId="5A06FA99" w14:textId="2378ECFC" w:rsidR="001E02A0" w:rsidRPr="00244984" w:rsidRDefault="001E02A0" w:rsidP="00244984">
      <w:pPr>
        <w:shd w:val="clear" w:color="auto" w:fill="FFFFFF"/>
        <w:spacing w:line="276" w:lineRule="auto"/>
        <w:rPr>
          <w:rFonts w:cstheme="minorHAnsi"/>
          <w:color w:val="555555"/>
          <w:sz w:val="36"/>
          <w:szCs w:val="36"/>
        </w:rPr>
      </w:pPr>
      <w:r w:rsidRPr="00244984">
        <w:rPr>
          <w:rFonts w:cstheme="minorHAnsi"/>
          <w:noProof/>
          <w:color w:val="555555"/>
          <w:sz w:val="36"/>
          <w:szCs w:val="36"/>
        </w:rPr>
        <mc:AlternateContent>
          <mc:Choice Requires="wps">
            <w:drawing>
              <wp:anchor distT="0" distB="0" distL="114300" distR="114300" simplePos="0" relativeHeight="251660288" behindDoc="0" locked="0" layoutInCell="1" allowOverlap="1" wp14:anchorId="71284920" wp14:editId="340BF857">
                <wp:simplePos x="0" y="0"/>
                <wp:positionH relativeFrom="column">
                  <wp:posOffset>2571750</wp:posOffset>
                </wp:positionH>
                <wp:positionV relativeFrom="paragraph">
                  <wp:posOffset>106680</wp:posOffset>
                </wp:positionV>
                <wp:extent cx="31718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H="1" flipV="1">
                          <a:off x="0" y="0"/>
                          <a:ext cx="31718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079EB9" id="Straight Connector 2" o:spid="_x0000_s1026" style="position:absolute;left:0;text-align:left;flip:x y;z-index:251660288;visibility:visible;mso-wrap-style:square;mso-wrap-distance-left:9pt;mso-wrap-distance-top:0;mso-wrap-distance-right:9pt;mso-wrap-distance-bottom:0;mso-position-horizontal:absolute;mso-position-horizontal-relative:text;mso-position-vertical:absolute;mso-position-vertical-relative:text" from="202.5pt,8.4pt" to="452.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" strokecolor="#4472c4 [3204]" strokeweight=".5pt">
                <v:stroke joinstyle="miter"/>
              </v:line>
            </w:pict>
          </mc:Fallback>
        </mc:AlternateContent>
      </w:r>
    </w:p>
    <w:p w14:paraId="10778BD6" w14:textId="77777777" w:rsidR="001E02A0" w:rsidRPr="00244984" w:rsidRDefault="001E02A0" w:rsidP="00244984">
      <w:pPr>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t>((تبيين الحقائق)) للزيلعي (6/10)، وينظر: ((مجمع الأنهر)) لشيخي زاده</w:t>
      </w:r>
      <w:r w:rsidRPr="00244984">
        <w:rPr>
          <w:rFonts w:eastAsia="Times New Roman" w:cstheme="minorHAnsi"/>
          <w:sz w:val="36"/>
          <w:szCs w:val="36"/>
        </w:rPr>
        <w:t xml:space="preserve"> (4/182).</w:t>
      </w:r>
    </w:p>
    <w:p w14:paraId="553C578C" w14:textId="12E4F259" w:rsidR="001E02A0" w:rsidRPr="00244984" w:rsidRDefault="001E02A0" w:rsidP="00244984">
      <w:pPr>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((مواهب الجليل)) للحطاب (1/183)، وينظر: ((الفواكه الدواني)) للنفراوي</w:t>
      </w:r>
      <w:r w:rsidRPr="00244984">
        <w:rPr>
          <w:rFonts w:eastAsia="Times New Roman" w:cstheme="minorHAnsi"/>
          <w:sz w:val="36"/>
          <w:szCs w:val="36"/>
        </w:rPr>
        <w:t xml:space="preserve"> (2/319)</w:t>
      </w:r>
    </w:p>
    <w:p w14:paraId="06F788A7" w14:textId="7431F933" w:rsidR="001E02A0" w:rsidRPr="00244984" w:rsidRDefault="001E02A0" w:rsidP="00244984">
      <w:pPr>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((المجموع)) للنووي (1/246)، وينظر: ((الحاوي الكبير)) للماوردي</w:t>
      </w:r>
      <w:r w:rsidRPr="00244984">
        <w:rPr>
          <w:rFonts w:eastAsia="Times New Roman" w:cstheme="minorHAnsi"/>
          <w:sz w:val="36"/>
          <w:szCs w:val="36"/>
        </w:rPr>
        <w:t xml:space="preserve"> (1/76).</w:t>
      </w:r>
    </w:p>
    <w:p w14:paraId="61422CA2" w14:textId="3C32148F" w:rsidR="001E02A0" w:rsidRPr="00244984" w:rsidRDefault="001E02A0" w:rsidP="00244984">
      <w:pPr>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((كشاف القناع)) للبهوتي (1/51)، ((شرح المنتهى)) للبهوتي</w:t>
      </w:r>
      <w:r w:rsidRPr="00244984">
        <w:rPr>
          <w:rFonts w:eastAsia="Times New Roman" w:cstheme="minorHAnsi"/>
          <w:sz w:val="36"/>
          <w:szCs w:val="36"/>
        </w:rPr>
        <w:t xml:space="preserve"> (1/28).</w:t>
      </w:r>
    </w:p>
    <w:p w14:paraId="42B72502" w14:textId="684B95AD" w:rsidR="001E02A0" w:rsidRPr="00244984" w:rsidRDefault="001E02A0" w:rsidP="00244984">
      <w:pPr>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t xml:space="preserve">قال الشوكاني: (وقد نقل الإجماعَ أيضًا ابنُ المُنذِر على تحريمِ الشُّرب في آنية الذَّهَب والفضة إلَّا عن معاويةَ بنِ قُرَّة) ((نيل الأوطار)) (1/90) وقال ابن عبدِ البَرِّ: (أجمَعَ العُلَماءُ على أنَّه لا يجوزُ لمسلمٍ أن يشرَب ولا يأكُل في آنيةِ الفضَّة، وآنيةُ الذَّهب عندهم كذلك أو أشَدُّ؛ لأنَّه قد جاء فيها مِثلُ ما جاء في آنيةِ الفضَّة) ((الاستذكار)) (8/350). وقال النوويُّ: (أجمع المسلمونَ على تحريمِ الأكلِ والشُّرب في إناءِ الذَّهَبِ وإناءِ الفضَّةِ، على الرَّجُلِ وعلى المرأة) ((شرح النووي على صحيح مسلم)) (14/29). وقال أيضًا: (وهذان نصَّانِ في تحريمِ الأكلِ، وإجماعُ مَن قَبلَ داودَ حُجَّةٌ عليه، قال أصحابنا: أجمعت الأمَّةُ على تحريم الأكلِ والشُّرب وغيرهما من الاستعمالِ في إناءِ ذهبٍ أو فضَّةٍ إلَّا ما حُكِيَ عن داودَ، وإلَّا قولَ الشَّافعيِّ في القديم) ((المجموع)) (1/250) وقال ابن تيمية: (كما في آنيةِ الذَّهَبِ والفضَّة؛ فإنَّهم اتَّفقوا على أنَّ استعمالَ ذلك حرامٌ على الزَّوجين: الذَّكَرِ والأنثى) ((مجموع الفتاوى)) (21/84). وقال الشوكاني: (والحديثُ يدلُّ على تحريمِ الأكلِ والشُّرب في آنية الذَّهَب والفضة، أما الشُّرب فبالإجماعِ، </w:t>
      </w:r>
      <w:r w:rsidRPr="00244984">
        <w:rPr>
          <w:rFonts w:eastAsia="Times New Roman" w:cstheme="minorHAnsi"/>
          <w:sz w:val="36"/>
          <w:szCs w:val="36"/>
          <w:rtl/>
        </w:rPr>
        <w:lastRenderedPageBreak/>
        <w:t>وأما الأكل فأجازه داودُ، والحديث يَرُدُّ عليه، ولعله لم يبلُغْه) ((نيل الأوطار))</w:t>
      </w:r>
      <w:r w:rsidRPr="00244984">
        <w:rPr>
          <w:rFonts w:eastAsia="Times New Roman" w:cstheme="minorHAnsi"/>
          <w:sz w:val="36"/>
          <w:szCs w:val="36"/>
        </w:rPr>
        <w:t xml:space="preserve"> (1/90).</w:t>
      </w:r>
    </w:p>
    <w:p w14:paraId="0713959F" w14:textId="36BA04FC" w:rsidR="001E02A0" w:rsidRPr="00244984" w:rsidRDefault="001E02A0" w:rsidP="00244984">
      <w:pPr>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t>رواه البخاري (5426) واللفظ له، ومسلم</w:t>
      </w:r>
      <w:r w:rsidRPr="00244984">
        <w:rPr>
          <w:rFonts w:eastAsia="Times New Roman" w:cstheme="minorHAnsi"/>
          <w:sz w:val="36"/>
          <w:szCs w:val="36"/>
        </w:rPr>
        <w:t xml:space="preserve"> (2067).</w:t>
      </w:r>
    </w:p>
    <w:p w14:paraId="155FAAB7" w14:textId="195E0A0C" w:rsidR="001E02A0" w:rsidRPr="00244984" w:rsidRDefault="001E02A0" w:rsidP="00244984">
      <w:pPr>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رواه البخاري (5634) واللفظ له، ومسلم</w:t>
      </w:r>
      <w:r w:rsidRPr="00244984">
        <w:rPr>
          <w:rFonts w:eastAsia="Times New Roman" w:cstheme="minorHAnsi"/>
          <w:sz w:val="36"/>
          <w:szCs w:val="36"/>
        </w:rPr>
        <w:t xml:space="preserve"> (2065).</w:t>
      </w:r>
    </w:p>
    <w:p w14:paraId="1224D991" w14:textId="47B4214F" w:rsidR="001E02A0" w:rsidRPr="00244984" w:rsidRDefault="001E02A0" w:rsidP="00244984">
      <w:pPr>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رواه مسلم</w:t>
      </w:r>
      <w:r w:rsidRPr="00244984">
        <w:rPr>
          <w:rFonts w:eastAsia="Times New Roman" w:cstheme="minorHAnsi"/>
          <w:sz w:val="36"/>
          <w:szCs w:val="36"/>
        </w:rPr>
        <w:t xml:space="preserve"> (2065).</w:t>
      </w:r>
    </w:p>
    <w:p w14:paraId="2ABB5429" w14:textId="07FB36AB" w:rsidR="001E02A0" w:rsidRPr="00244984" w:rsidRDefault="001E02A0" w:rsidP="00244984">
      <w:pPr>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t>رواه البخاري (1239) واللفظ له، ومسلم</w:t>
      </w:r>
      <w:r w:rsidRPr="00244984">
        <w:rPr>
          <w:rFonts w:eastAsia="Times New Roman" w:cstheme="minorHAnsi"/>
          <w:sz w:val="36"/>
          <w:szCs w:val="36"/>
        </w:rPr>
        <w:t xml:space="preserve"> (2066).</w:t>
      </w:r>
    </w:p>
    <w:p w14:paraId="1EE37636" w14:textId="77777777" w:rsidR="001E02A0" w:rsidRPr="00244984" w:rsidRDefault="001E02A0" w:rsidP="00244984">
      <w:pPr>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t>((تبيين الحقائق)) للزيلعي (6/10)، وينظر: ((مجمع الأنهر)) لشيخي زاده (4/182)، ((الفتاوى الهندية))</w:t>
      </w:r>
      <w:r w:rsidRPr="00244984">
        <w:rPr>
          <w:rFonts w:eastAsia="Times New Roman" w:cstheme="minorHAnsi"/>
          <w:sz w:val="36"/>
          <w:szCs w:val="36"/>
        </w:rPr>
        <w:t xml:space="preserve"> (5/334).</w:t>
      </w:r>
    </w:p>
    <w:p w14:paraId="173AB2C3" w14:textId="639A4E61" w:rsidR="001E02A0" w:rsidRPr="00244984" w:rsidRDefault="001E02A0" w:rsidP="00244984">
      <w:pPr>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((مواهب الجليل)) للحطاب (1/183)، ((حاشية العدوي))</w:t>
      </w:r>
      <w:r w:rsidRPr="00244984">
        <w:rPr>
          <w:rFonts w:eastAsia="Times New Roman" w:cstheme="minorHAnsi"/>
          <w:sz w:val="36"/>
          <w:szCs w:val="36"/>
        </w:rPr>
        <w:t xml:space="preserve"> (2/609).</w:t>
      </w:r>
    </w:p>
    <w:p w14:paraId="41E89EB5" w14:textId="31BDCA9D" w:rsidR="001E02A0" w:rsidRPr="00244984" w:rsidRDefault="001E02A0" w:rsidP="00244984">
      <w:pPr>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((المجموع)) للنووي (1/246)، وينظر: ((الحاوي الكبير)) للماوردي</w:t>
      </w:r>
      <w:r w:rsidRPr="00244984">
        <w:rPr>
          <w:rFonts w:eastAsia="Times New Roman" w:cstheme="minorHAnsi"/>
          <w:sz w:val="36"/>
          <w:szCs w:val="36"/>
        </w:rPr>
        <w:t xml:space="preserve"> (1/76).</w:t>
      </w:r>
    </w:p>
    <w:p w14:paraId="141D649E" w14:textId="5912A7AD" w:rsidR="001E02A0" w:rsidRPr="00244984" w:rsidRDefault="001E02A0" w:rsidP="00244984">
      <w:pPr>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((كشاف القناع)) (1/55)، ((شرح المنتهى)) (1/32) كلاهما للبهوتي</w:t>
      </w:r>
      <w:r w:rsidRPr="00244984">
        <w:rPr>
          <w:rFonts w:eastAsia="Times New Roman" w:cstheme="minorHAnsi"/>
          <w:sz w:val="36"/>
          <w:szCs w:val="36"/>
        </w:rPr>
        <w:t>.</w:t>
      </w:r>
    </w:p>
    <w:p w14:paraId="46A9B33A" w14:textId="4615FF57" w:rsidR="001E02A0" w:rsidRPr="00244984" w:rsidRDefault="001E02A0" w:rsidP="00244984">
      <w:pPr>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قال ابن عبدِ البَرِّ: (العلماءُ كلُّهم لا يُجيزونَ استعمالَ الأواني من الذَّهَب، كما لا يُجيزونَ ذلك من الفضَّة) ((التمهيد)) (16/105). وقال النووي: (أجمعت الأمَّةُ على تحريمِ الأكلِ والشُّرب وغيرهما من الاستعمالِ في إناءِ ذَهَب أو فضَّة، إلَّا ما حُكي عن داود، وإلَّا قول الشافعيِّ في القديم) ((المجموع)) (1/25). وقال ابن قدامة: (لا خلاف بين أصحابنا في أنَّ استعمالَ الذَّهَب والفِضَّة حرامٌ، وهو مذهب أبي حنيفة ومالك والشافعي، ولا أعلَمُ فيه خلافًا) ((المغني)) (1/55). وقال ابن تيميَّة: (...كما في آنيةِ الذَّهَب والفضَّة؛ فإنَّهم اتَّفقوا على أنَّ استعمالَ ذلك حرامٌ على الزَّوجين: الذَّكر والأنثى) ((مجموع فتاوى ابن تيميَّة))</w:t>
      </w:r>
      <w:r w:rsidRPr="00244984">
        <w:rPr>
          <w:rFonts w:eastAsia="Times New Roman" w:cstheme="minorHAnsi"/>
          <w:sz w:val="36"/>
          <w:szCs w:val="36"/>
        </w:rPr>
        <w:t xml:space="preserve"> (21/84).</w:t>
      </w:r>
    </w:p>
    <w:p w14:paraId="774D89E4" w14:textId="1EF437F5" w:rsidR="001E02A0" w:rsidRPr="00244984" w:rsidRDefault="001E02A0" w:rsidP="00244984">
      <w:pPr>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رواه البخاري (5426) واللفظ له، ومسلم</w:t>
      </w:r>
      <w:r w:rsidRPr="00244984">
        <w:rPr>
          <w:rFonts w:eastAsia="Times New Roman" w:cstheme="minorHAnsi"/>
          <w:sz w:val="36"/>
          <w:szCs w:val="36"/>
        </w:rPr>
        <w:t xml:space="preserve"> (2067).</w:t>
      </w:r>
    </w:p>
    <w:p w14:paraId="180CE8F9" w14:textId="125926CF" w:rsidR="00AB43C3" w:rsidRPr="00244984" w:rsidRDefault="00AB43C3"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t xml:space="preserve">((التمهيد)) لابن عبدِ البَرِّ (16/105)، ((المغني)) لابن قدامة (1/57)، </w:t>
      </w:r>
    </w:p>
    <w:p w14:paraId="42525E97" w14:textId="01328242" w:rsidR="00AB43C3" w:rsidRPr="00244984" w:rsidRDefault="00AB43C3"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lastRenderedPageBreak/>
        <w:t>المقصودُ مِن الاقتناء: أن يتَّخِذَه ويحتفِظَ به فقط دون أن يَنتفِعَ به، كأنْ يتَّخذَه للزِّينة، وغير ذلك. انظر ((الشرح الممتع))</w:t>
      </w:r>
      <w:r w:rsidRPr="00244984">
        <w:rPr>
          <w:rFonts w:eastAsia="Times New Roman" w:cstheme="minorHAnsi"/>
          <w:sz w:val="36"/>
          <w:szCs w:val="36"/>
        </w:rPr>
        <w:t xml:space="preserve"> (1/72).</w:t>
      </w:r>
    </w:p>
    <w:p w14:paraId="6D03A14B" w14:textId="09BBD427" w:rsidR="00AB43C3" w:rsidRPr="00244984" w:rsidRDefault="00AB43C3"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t>قال ابن حجر: (واختُلف في اتِّخاذِ الأواني دون استعمالِها كما تقدَّم، والأشهَرُ المنع، وهو قولُ الجُمهور، ورخَّصت فيه طائفة) ((فتح الباري))</w:t>
      </w:r>
      <w:r w:rsidRPr="00244984">
        <w:rPr>
          <w:rFonts w:eastAsia="Times New Roman" w:cstheme="minorHAnsi"/>
          <w:sz w:val="36"/>
          <w:szCs w:val="36"/>
        </w:rPr>
        <w:t xml:space="preserve"> (10/98).</w:t>
      </w:r>
    </w:p>
    <w:p w14:paraId="3F4F9D4D" w14:textId="2F619485" w:rsidR="00AB43C3" w:rsidRPr="00244984" w:rsidRDefault="001422BE"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t xml:space="preserve"> </w:t>
      </w:r>
      <w:r w:rsidR="00AB43C3" w:rsidRPr="00244984">
        <w:rPr>
          <w:rFonts w:eastAsia="Times New Roman" w:cstheme="minorHAnsi"/>
          <w:sz w:val="36"/>
          <w:szCs w:val="36"/>
          <w:rtl/>
        </w:rPr>
        <w:t>((التاج والإكليل)) للمواق (1/128)، ((مواهب الجليل)) للحطاب</w:t>
      </w:r>
      <w:r w:rsidR="00AB43C3" w:rsidRPr="00244984">
        <w:rPr>
          <w:rFonts w:eastAsia="Times New Roman" w:cstheme="minorHAnsi"/>
          <w:sz w:val="36"/>
          <w:szCs w:val="36"/>
        </w:rPr>
        <w:t xml:space="preserve"> (1/184).</w:t>
      </w:r>
    </w:p>
    <w:p w14:paraId="6C5271E8" w14:textId="4D8B7650" w:rsidR="00AB43C3" w:rsidRPr="00244984" w:rsidRDefault="00AB43C3"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((المجموع)) للنووي (1/252)، ((مغني المحتاج)) للشربيني</w:t>
      </w:r>
      <w:r w:rsidRPr="00244984">
        <w:rPr>
          <w:rFonts w:eastAsia="Times New Roman" w:cstheme="minorHAnsi"/>
          <w:sz w:val="36"/>
          <w:szCs w:val="36"/>
        </w:rPr>
        <w:t xml:space="preserve"> (1/29).</w:t>
      </w:r>
    </w:p>
    <w:p w14:paraId="31E8B071" w14:textId="07898D31" w:rsidR="00AB43C3" w:rsidRPr="00244984" w:rsidRDefault="001422BE"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t xml:space="preserve"> </w:t>
      </w:r>
      <w:r w:rsidR="00AB43C3" w:rsidRPr="00244984">
        <w:rPr>
          <w:rFonts w:eastAsia="Times New Roman" w:cstheme="minorHAnsi"/>
          <w:sz w:val="36"/>
          <w:szCs w:val="36"/>
          <w:rtl/>
        </w:rPr>
        <w:t>((الفروع)) لابن مفلح (2/74)، ((الإنصاف)) للمرداوي</w:t>
      </w:r>
      <w:r w:rsidR="00AB43C3" w:rsidRPr="00244984">
        <w:rPr>
          <w:rFonts w:eastAsia="Times New Roman" w:cstheme="minorHAnsi"/>
          <w:sz w:val="36"/>
          <w:szCs w:val="36"/>
        </w:rPr>
        <w:t xml:space="preserve"> (1/80).</w:t>
      </w:r>
    </w:p>
    <w:p w14:paraId="46C5ACE7" w14:textId="42FA555C" w:rsidR="00AB43C3" w:rsidRPr="00244984" w:rsidRDefault="00AB43C3"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رواه البخاري (5426) واللفظ له، ومسلم</w:t>
      </w:r>
      <w:r w:rsidRPr="00244984">
        <w:rPr>
          <w:rFonts w:eastAsia="Times New Roman" w:cstheme="minorHAnsi"/>
          <w:sz w:val="36"/>
          <w:szCs w:val="36"/>
        </w:rPr>
        <w:t xml:space="preserve"> (2067).</w:t>
      </w:r>
    </w:p>
    <w:p w14:paraId="2886E932" w14:textId="3B6BE2B1" w:rsidR="00AB43C3" w:rsidRPr="00244984" w:rsidRDefault="001422BE"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t xml:space="preserve"> </w:t>
      </w:r>
      <w:r w:rsidR="00AB43C3" w:rsidRPr="00244984">
        <w:rPr>
          <w:rFonts w:eastAsia="Times New Roman" w:cstheme="minorHAnsi"/>
          <w:sz w:val="36"/>
          <w:szCs w:val="36"/>
          <w:rtl/>
        </w:rPr>
        <w:t>((المنتقى شرح الموطأ)) للباجي</w:t>
      </w:r>
      <w:r w:rsidR="00AB43C3" w:rsidRPr="00244984">
        <w:rPr>
          <w:rFonts w:eastAsia="Times New Roman" w:cstheme="minorHAnsi"/>
          <w:sz w:val="36"/>
          <w:szCs w:val="36"/>
        </w:rPr>
        <w:t xml:space="preserve"> (7/236).</w:t>
      </w:r>
    </w:p>
    <w:p w14:paraId="5AACDD62" w14:textId="3BBE6DCB" w:rsidR="00AB43C3" w:rsidRPr="00244984" w:rsidRDefault="001422BE"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t xml:space="preserve"> </w:t>
      </w:r>
      <w:r w:rsidR="00AB43C3" w:rsidRPr="00244984">
        <w:rPr>
          <w:rFonts w:eastAsia="Times New Roman" w:cstheme="minorHAnsi"/>
          <w:sz w:val="36"/>
          <w:szCs w:val="36"/>
          <w:rtl/>
        </w:rPr>
        <w:t>((المنثور في القواعد الفقهيَّة)) للزركشي</w:t>
      </w:r>
      <w:r w:rsidR="00AB43C3" w:rsidRPr="00244984">
        <w:rPr>
          <w:rFonts w:eastAsia="Times New Roman" w:cstheme="minorHAnsi"/>
          <w:sz w:val="36"/>
          <w:szCs w:val="36"/>
        </w:rPr>
        <w:t xml:space="preserve"> (3/139).</w:t>
      </w:r>
    </w:p>
    <w:p w14:paraId="34B5D79D" w14:textId="1386E568" w:rsidR="00AB43C3" w:rsidRPr="00244984" w:rsidRDefault="00AB43C3"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قال ابن عبدِ البَرِّ: (معلومٌ أنَّ مَن اتَّخذَها لا يَسلَمُ مِن بَيعِها أو استعمالِها؛ لأنَّها ليست مأكولةً ولا مَشروبةً، فلا فائدةَ فيها غيرُ استعماله، فكذلك لا يجوز اتِّخاذُها عند جماعةِ الفُقَهاءِ وجمهورِ العُلَماءِ) ((الاستذكار))</w:t>
      </w:r>
      <w:r w:rsidRPr="00244984">
        <w:rPr>
          <w:rFonts w:eastAsia="Times New Roman" w:cstheme="minorHAnsi"/>
          <w:sz w:val="36"/>
          <w:szCs w:val="36"/>
        </w:rPr>
        <w:t xml:space="preserve"> (8/351).</w:t>
      </w:r>
    </w:p>
    <w:p w14:paraId="3F1D61CD" w14:textId="391B8665" w:rsidR="00AB43C3" w:rsidRPr="00244984" w:rsidRDefault="00AB43C3"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((البحر الرائق)) لابن نجيم (8/211)، ((حاشية ابن عابدين))</w:t>
      </w:r>
      <w:r w:rsidRPr="00244984">
        <w:rPr>
          <w:rFonts w:eastAsia="Times New Roman" w:cstheme="minorHAnsi"/>
          <w:sz w:val="36"/>
          <w:szCs w:val="36"/>
        </w:rPr>
        <w:t xml:space="preserve"> (6/341).</w:t>
      </w:r>
    </w:p>
    <w:p w14:paraId="653DBF0D" w14:textId="2BD1FD2F" w:rsidR="00AB43C3" w:rsidRPr="00244984" w:rsidRDefault="00AB43C3"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((مواهب الجليل)) للحطاب (1/79)، وينظر: ((الكافي)) لابن عبدِ البَرِّ</w:t>
      </w:r>
      <w:r w:rsidRPr="00244984">
        <w:rPr>
          <w:rFonts w:eastAsia="Times New Roman" w:cstheme="minorHAnsi"/>
          <w:sz w:val="36"/>
          <w:szCs w:val="36"/>
        </w:rPr>
        <w:t xml:space="preserve"> (1/163).</w:t>
      </w:r>
    </w:p>
    <w:p w14:paraId="0CD73DCD" w14:textId="155DD90A" w:rsidR="00AB43C3" w:rsidRPr="00244984" w:rsidRDefault="00581F30"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t xml:space="preserve"> </w:t>
      </w:r>
      <w:r w:rsidR="00AB43C3" w:rsidRPr="00244984">
        <w:rPr>
          <w:rFonts w:eastAsia="Times New Roman" w:cstheme="minorHAnsi"/>
          <w:sz w:val="36"/>
          <w:szCs w:val="36"/>
          <w:rtl/>
        </w:rPr>
        <w:t>((المجموع)) للنووي (1/251)، وينظر: ((الحاوي الكبير)) للماوردي</w:t>
      </w:r>
      <w:r w:rsidR="00AB43C3" w:rsidRPr="00244984">
        <w:rPr>
          <w:rFonts w:eastAsia="Times New Roman" w:cstheme="minorHAnsi"/>
          <w:sz w:val="36"/>
          <w:szCs w:val="36"/>
        </w:rPr>
        <w:t xml:space="preserve"> (1/77).</w:t>
      </w:r>
    </w:p>
    <w:p w14:paraId="386AA06A" w14:textId="03D4F325" w:rsidR="00AB43C3" w:rsidRPr="00244984" w:rsidRDefault="00581F30"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t xml:space="preserve"> </w:t>
      </w:r>
      <w:r w:rsidR="00AB43C3" w:rsidRPr="00244984">
        <w:rPr>
          <w:rFonts w:eastAsia="Times New Roman" w:cstheme="minorHAnsi"/>
          <w:sz w:val="36"/>
          <w:szCs w:val="36"/>
          <w:rtl/>
        </w:rPr>
        <w:t>((الإنصاف)) للمرداوي (1/81)، وينظر: ((المغني)) لابن قدامة</w:t>
      </w:r>
      <w:r w:rsidR="00AB43C3" w:rsidRPr="00244984">
        <w:rPr>
          <w:rFonts w:eastAsia="Times New Roman" w:cstheme="minorHAnsi"/>
          <w:sz w:val="36"/>
          <w:szCs w:val="36"/>
        </w:rPr>
        <w:t xml:space="preserve"> (1/56).</w:t>
      </w:r>
    </w:p>
    <w:p w14:paraId="6D98CC29" w14:textId="25626721" w:rsidR="00AB43C3" w:rsidRPr="00244984" w:rsidRDefault="00AB43C3"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((الفتاوى الكبرى)) (1/438)</w:t>
      </w:r>
    </w:p>
    <w:p w14:paraId="19DD2FF1" w14:textId="2CBD5A5C" w:rsidR="00AB43C3" w:rsidRPr="00244984" w:rsidRDefault="00581F30"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t xml:space="preserve"> </w:t>
      </w:r>
      <w:r w:rsidR="00AB43C3" w:rsidRPr="00244984">
        <w:rPr>
          <w:rFonts w:eastAsia="Times New Roman" w:cstheme="minorHAnsi"/>
          <w:sz w:val="36"/>
          <w:szCs w:val="36"/>
          <w:rtl/>
        </w:rPr>
        <w:t>((تهذيب اللغة)) للأزهري (2/30)</w:t>
      </w:r>
    </w:p>
    <w:p w14:paraId="5584EB85" w14:textId="77404573" w:rsidR="00AB43C3" w:rsidRPr="00244984" w:rsidRDefault="00AB43C3"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lastRenderedPageBreak/>
        <w:t>الحاجة: أن يتعلَّق بها غرضٌ غير الزِّينة، وليس ألَّا يجِدَ ما يَجبُر به إلَّا الفضَّة، فهذه ضرورةٌ. ((مجموع الفتاوى)) لابن تيميَّة</w:t>
      </w:r>
      <w:r w:rsidRPr="00244984">
        <w:rPr>
          <w:rFonts w:eastAsia="Times New Roman" w:cstheme="minorHAnsi"/>
          <w:sz w:val="36"/>
          <w:szCs w:val="36"/>
        </w:rPr>
        <w:t xml:space="preserve"> (21/81).</w:t>
      </w:r>
    </w:p>
    <w:p w14:paraId="674C2548" w14:textId="77B5384C" w:rsidR="00AB43C3" w:rsidRPr="00244984" w:rsidRDefault="00AB43C3"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اشترط الحنفيَّة: أن يتَّقِيَ الآكل أو الشَّارب موضِعَ الضبَّةِ. ((البحر الرائق)) لابن نجيم (8/212)، وينظر: ((فتح القدير)) للكمال ابن الهمام</w:t>
      </w:r>
      <w:r w:rsidRPr="00244984">
        <w:rPr>
          <w:rFonts w:eastAsia="Times New Roman" w:cstheme="minorHAnsi"/>
          <w:sz w:val="36"/>
          <w:szCs w:val="36"/>
        </w:rPr>
        <w:t xml:space="preserve"> (4/79).</w:t>
      </w:r>
    </w:p>
    <w:p w14:paraId="6F3F1E6F" w14:textId="7E3DAE9F" w:rsidR="00AB43C3" w:rsidRPr="00244984" w:rsidRDefault="00AB43C3"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((المجموع)) للنووي (1/256)، وينظر: ((الحاوي الكبير)) للماوردي</w:t>
      </w:r>
      <w:r w:rsidRPr="00244984">
        <w:rPr>
          <w:rFonts w:eastAsia="Times New Roman" w:cstheme="minorHAnsi"/>
          <w:sz w:val="36"/>
          <w:szCs w:val="36"/>
        </w:rPr>
        <w:t xml:space="preserve"> (1/79).</w:t>
      </w:r>
    </w:p>
    <w:p w14:paraId="637F7C03" w14:textId="67BFA660" w:rsidR="00AB43C3" w:rsidRPr="00244984" w:rsidRDefault="00581F30"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t xml:space="preserve"> </w:t>
      </w:r>
      <w:r w:rsidR="00AB43C3" w:rsidRPr="00244984">
        <w:rPr>
          <w:rFonts w:eastAsia="Times New Roman" w:cstheme="minorHAnsi"/>
          <w:sz w:val="36"/>
          <w:szCs w:val="36"/>
          <w:rtl/>
        </w:rPr>
        <w:t>((الإنصاف)) للمرداوي (1/83)، ((كشاف القناع)) للبهوتي</w:t>
      </w:r>
      <w:r w:rsidR="00AB43C3" w:rsidRPr="00244984">
        <w:rPr>
          <w:rFonts w:eastAsia="Times New Roman" w:cstheme="minorHAnsi"/>
          <w:sz w:val="36"/>
          <w:szCs w:val="36"/>
        </w:rPr>
        <w:t xml:space="preserve"> (1/52).</w:t>
      </w:r>
    </w:p>
    <w:p w14:paraId="2CC56A50" w14:textId="3E5E8CBD" w:rsidR="00AB43C3" w:rsidRPr="00244984" w:rsidRDefault="00AB43C3"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t>رواه البخاري</w:t>
      </w:r>
      <w:r w:rsidRPr="00244984">
        <w:rPr>
          <w:rFonts w:eastAsia="Times New Roman" w:cstheme="minorHAnsi"/>
          <w:sz w:val="36"/>
          <w:szCs w:val="36"/>
        </w:rPr>
        <w:t xml:space="preserve"> (3109).</w:t>
      </w:r>
    </w:p>
    <w:p w14:paraId="2C8C5621" w14:textId="4D6EBC9B" w:rsidR="00AB43C3" w:rsidRPr="00244984" w:rsidRDefault="00581F30"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t xml:space="preserve"> </w:t>
      </w:r>
      <w:r w:rsidR="00AB43C3" w:rsidRPr="00244984">
        <w:rPr>
          <w:rFonts w:eastAsia="Times New Roman" w:cstheme="minorHAnsi"/>
          <w:sz w:val="36"/>
          <w:szCs w:val="36"/>
          <w:rtl/>
        </w:rPr>
        <w:t>((المحلى)) لابن حزم</w:t>
      </w:r>
      <w:r w:rsidR="00AB43C3" w:rsidRPr="00244984">
        <w:rPr>
          <w:rFonts w:eastAsia="Times New Roman" w:cstheme="minorHAnsi"/>
          <w:sz w:val="36"/>
          <w:szCs w:val="36"/>
        </w:rPr>
        <w:t xml:space="preserve"> (7/421).</w:t>
      </w:r>
    </w:p>
    <w:p w14:paraId="1ED10C61" w14:textId="22A9E611" w:rsidR="00AB43C3" w:rsidRPr="00244984" w:rsidRDefault="00581F30"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t xml:space="preserve"> </w:t>
      </w:r>
      <w:r w:rsidR="00AB43C3" w:rsidRPr="00244984">
        <w:rPr>
          <w:rFonts w:eastAsia="Times New Roman" w:cstheme="minorHAnsi"/>
          <w:sz w:val="36"/>
          <w:szCs w:val="36"/>
          <w:rtl/>
        </w:rPr>
        <w:t>((التاج والإكليل)) للمواق (1/129)، ((مواهب الجليل)) للحطاب</w:t>
      </w:r>
      <w:r w:rsidR="00AB43C3" w:rsidRPr="00244984">
        <w:rPr>
          <w:rFonts w:eastAsia="Times New Roman" w:cstheme="minorHAnsi"/>
          <w:sz w:val="36"/>
          <w:szCs w:val="36"/>
        </w:rPr>
        <w:t xml:space="preserve"> (1/184-185).</w:t>
      </w:r>
    </w:p>
    <w:p w14:paraId="54D4974A" w14:textId="6AEBD2E5" w:rsidR="00AB43C3" w:rsidRPr="00244984" w:rsidRDefault="00AB43C3"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((المجموع)) للنووي (1/255)، وينظر: ((الحاوي الكبير)) للماوردي</w:t>
      </w:r>
      <w:r w:rsidRPr="00244984">
        <w:rPr>
          <w:rFonts w:eastAsia="Times New Roman" w:cstheme="minorHAnsi"/>
          <w:sz w:val="36"/>
          <w:szCs w:val="36"/>
        </w:rPr>
        <w:t xml:space="preserve"> (1/79).</w:t>
      </w:r>
    </w:p>
    <w:p w14:paraId="7ABCD89B" w14:textId="39A74458" w:rsidR="00AB43C3" w:rsidRPr="00244984" w:rsidRDefault="00581F30"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t xml:space="preserve"> </w:t>
      </w:r>
      <w:r w:rsidR="00AB43C3" w:rsidRPr="00244984">
        <w:rPr>
          <w:rFonts w:eastAsia="Times New Roman" w:cstheme="minorHAnsi"/>
          <w:sz w:val="36"/>
          <w:szCs w:val="36"/>
          <w:rtl/>
        </w:rPr>
        <w:t>((الإنصاف)) للمرداوي (1/79)، وينظر: ((المغني)) لابن قدامة</w:t>
      </w:r>
      <w:r w:rsidR="00AB43C3" w:rsidRPr="00244984">
        <w:rPr>
          <w:rFonts w:eastAsia="Times New Roman" w:cstheme="minorHAnsi"/>
          <w:sz w:val="36"/>
          <w:szCs w:val="36"/>
        </w:rPr>
        <w:t xml:space="preserve"> (1/57).</w:t>
      </w:r>
    </w:p>
    <w:p w14:paraId="39CEB3A3" w14:textId="4AF328BD" w:rsidR="00AB43C3" w:rsidRPr="00244984" w:rsidRDefault="00581F30"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t xml:space="preserve"> </w:t>
      </w:r>
      <w:r w:rsidR="00AB43C3" w:rsidRPr="00244984">
        <w:rPr>
          <w:rFonts w:eastAsia="Times New Roman" w:cstheme="minorHAnsi"/>
          <w:sz w:val="36"/>
          <w:szCs w:val="36"/>
          <w:rtl/>
        </w:rPr>
        <w:t>((المجموع)) للنووي (1/256)، ((مجموع الفتاوى)) لابن تيميَّة</w:t>
      </w:r>
      <w:r w:rsidR="00AB43C3" w:rsidRPr="00244984">
        <w:rPr>
          <w:rFonts w:eastAsia="Times New Roman" w:cstheme="minorHAnsi"/>
          <w:sz w:val="36"/>
          <w:szCs w:val="36"/>
        </w:rPr>
        <w:t xml:space="preserve"> (25/65).</w:t>
      </w:r>
    </w:p>
    <w:p w14:paraId="49CE3B79" w14:textId="6D6EB1F3" w:rsidR="00AB43C3" w:rsidRPr="00244984" w:rsidRDefault="00AB43C3"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t>كالياقوت والزبرجد والعقيق</w:t>
      </w:r>
      <w:r w:rsidRPr="00244984">
        <w:rPr>
          <w:rFonts w:eastAsia="Times New Roman" w:cstheme="minorHAnsi"/>
          <w:sz w:val="36"/>
          <w:szCs w:val="36"/>
        </w:rPr>
        <w:t>.</w:t>
      </w:r>
    </w:p>
    <w:p w14:paraId="07CC60D6" w14:textId="4AADA892" w:rsidR="00AB43C3" w:rsidRPr="00244984" w:rsidRDefault="00AB43C3"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((تبيين الحقائق)) للزيلعي (6/11)، ((البحر الرائق)) لابن نجيم</w:t>
      </w:r>
      <w:r w:rsidRPr="00244984">
        <w:rPr>
          <w:rFonts w:eastAsia="Times New Roman" w:cstheme="minorHAnsi"/>
          <w:sz w:val="36"/>
          <w:szCs w:val="36"/>
        </w:rPr>
        <w:t xml:space="preserve"> (8/211).</w:t>
      </w:r>
    </w:p>
    <w:p w14:paraId="46AB96FB" w14:textId="4BB81B35" w:rsidR="00AB43C3" w:rsidRPr="00244984" w:rsidRDefault="00581F30"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tl/>
        </w:rPr>
        <w:t xml:space="preserve"> </w:t>
      </w:r>
      <w:r w:rsidR="00AB43C3" w:rsidRPr="00244984">
        <w:rPr>
          <w:rFonts w:eastAsia="Times New Roman" w:cstheme="minorHAnsi"/>
          <w:sz w:val="36"/>
          <w:szCs w:val="36"/>
          <w:rtl/>
        </w:rPr>
        <w:t>((منح الجليل)) لعليش (1/59)، وينظر: ((حاشية الصاوي))</w:t>
      </w:r>
      <w:r w:rsidR="00AB43C3" w:rsidRPr="00244984">
        <w:rPr>
          <w:rFonts w:eastAsia="Times New Roman" w:cstheme="minorHAnsi"/>
          <w:sz w:val="36"/>
          <w:szCs w:val="36"/>
        </w:rPr>
        <w:t xml:space="preserve"> (1/62).</w:t>
      </w:r>
    </w:p>
    <w:p w14:paraId="3FCBFF96" w14:textId="70F890A7" w:rsidR="00AB43C3" w:rsidRPr="00244984" w:rsidRDefault="00AB43C3"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((المجموع)) للنووي (1/252)، وينظر: ((الحاوي الكبير)) للماوردي</w:t>
      </w:r>
      <w:r w:rsidRPr="00244984">
        <w:rPr>
          <w:rFonts w:eastAsia="Times New Roman" w:cstheme="minorHAnsi"/>
          <w:sz w:val="36"/>
          <w:szCs w:val="36"/>
        </w:rPr>
        <w:t xml:space="preserve"> (1/78).</w:t>
      </w:r>
    </w:p>
    <w:p w14:paraId="1019069F" w14:textId="0AD243B1" w:rsidR="00AB43C3" w:rsidRPr="00244984" w:rsidRDefault="00AB43C3"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lastRenderedPageBreak/>
        <w:t> </w:t>
      </w:r>
      <w:r w:rsidRPr="00244984">
        <w:rPr>
          <w:rFonts w:eastAsia="Times New Roman" w:cstheme="minorHAnsi"/>
          <w:sz w:val="36"/>
          <w:szCs w:val="36"/>
          <w:rtl/>
        </w:rPr>
        <w:t>((الإنصاف)) للمرداوي (1/79)، وينظر: ((المغني)) لابن قدامة</w:t>
      </w:r>
      <w:r w:rsidRPr="00244984">
        <w:rPr>
          <w:rFonts w:eastAsia="Times New Roman" w:cstheme="minorHAnsi"/>
          <w:sz w:val="36"/>
          <w:szCs w:val="36"/>
        </w:rPr>
        <w:t xml:space="preserve"> (1/58).</w:t>
      </w:r>
    </w:p>
    <w:p w14:paraId="2B1FAF2B" w14:textId="3F7B9BDE" w:rsidR="00AB43C3" w:rsidRPr="00244984" w:rsidRDefault="00AB43C3"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قال ابنُ حزم: (اتَّفقوا أنَّ كلَّ إناءٍ ما لم يكن فضةً ولا ذهبًا ولا صُفرًا ولا نُحاسًا ولا رَصاصًا ولا مغصوبًا، ولا إناءَ كتابيٍّ، ولا جِلدَ مَيتةٍ ولا جلدَ ما لا يُؤكَلُ لحمه وإن ذُكِّي؛ فإنَّ الوضوءَ منه والأكلَ والشُّربَ جائزٌ) ((مراتب الإجماع)) (1/23)، وقد تعقَّبه ابن تيميَّة في حكاية الإجماع، وذلك في نوعٍ من الأواني لم يذكُره ابنُ حَزمٍ وهي الأواني الثَّمينة، وفي ذلك قال ابن تيميَّة: (قلت: الآنيةُ الثَّمينة التي تكون أغلى من الذَّهَبِ والفضَّة- كالياقوت ونحوه- فيها قولان للشافعي، وفي مذهب مالك قولان) ((نقد مراتب الإجماع)) (ص: 289). وقال ابن حجر: (يرِد عليه جوازُ استعمالِ الأواني مِن الجواهِرِ النَّفيسة، وغالِبُها أنفَسُ وأكثَرُ قيمةً من الذهب والفضَّة ولم يمنَعْها إلَّا مَن شذَّ، وقد نقل ابنُ الصبَّاغ في الشَّامل الإجماعَ على الجوازِ، وتبِعه الرافعيُّ ومَن بَعدَه، لكن في زوائد العمراني عن صاحب الفروع نقل وجهين). ((فتح الباري))</w:t>
      </w:r>
      <w:r w:rsidRPr="00244984">
        <w:rPr>
          <w:rFonts w:eastAsia="Times New Roman" w:cstheme="minorHAnsi"/>
          <w:sz w:val="36"/>
          <w:szCs w:val="36"/>
        </w:rPr>
        <w:t xml:space="preserve"> (10/98).</w:t>
      </w:r>
    </w:p>
    <w:p w14:paraId="798FE14E" w14:textId="041760D4" w:rsidR="00AB43C3" w:rsidRPr="00244984" w:rsidRDefault="00AB43C3"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((تفسير السعدي)) (ص: 48)</w:t>
      </w:r>
      <w:r w:rsidRPr="00244984">
        <w:rPr>
          <w:rFonts w:eastAsia="Times New Roman" w:cstheme="minorHAnsi"/>
          <w:sz w:val="36"/>
          <w:szCs w:val="36"/>
        </w:rPr>
        <w:t>.</w:t>
      </w:r>
    </w:p>
    <w:p w14:paraId="1FC361A0" w14:textId="0FEA5BF1" w:rsidR="00AB43C3" w:rsidRPr="00244984" w:rsidRDefault="00AB43C3" w:rsidP="00244984">
      <w:pPr>
        <w:pStyle w:val="ListParagraph"/>
        <w:numPr>
          <w:ilvl w:val="0"/>
          <w:numId w:val="2"/>
        </w:numPr>
        <w:spacing w:before="100" w:beforeAutospacing="1" w:after="100" w:afterAutospacing="1" w:line="276" w:lineRule="auto"/>
        <w:rPr>
          <w:rFonts w:eastAsia="Times New Roman" w:cstheme="minorHAnsi"/>
          <w:sz w:val="36"/>
          <w:szCs w:val="36"/>
        </w:rPr>
      </w:pPr>
      <w:r w:rsidRPr="00244984">
        <w:rPr>
          <w:rFonts w:eastAsia="Times New Roman" w:cstheme="minorHAnsi"/>
          <w:sz w:val="36"/>
          <w:szCs w:val="36"/>
        </w:rPr>
        <w:t> </w:t>
      </w:r>
      <w:r w:rsidRPr="00244984">
        <w:rPr>
          <w:rFonts w:eastAsia="Times New Roman" w:cstheme="minorHAnsi"/>
          <w:sz w:val="36"/>
          <w:szCs w:val="36"/>
          <w:rtl/>
        </w:rPr>
        <w:t>((شرح الزركشي))</w:t>
      </w:r>
      <w:r w:rsidRPr="00244984">
        <w:rPr>
          <w:rFonts w:eastAsia="Times New Roman" w:cstheme="minorHAnsi"/>
          <w:sz w:val="36"/>
          <w:szCs w:val="36"/>
        </w:rPr>
        <w:t xml:space="preserve"> (1/159).</w:t>
      </w:r>
    </w:p>
    <w:p w14:paraId="1A13701F" w14:textId="77777777" w:rsidR="00AB43C3" w:rsidRPr="00244984" w:rsidRDefault="00AB43C3" w:rsidP="00244984">
      <w:pPr>
        <w:spacing w:before="100" w:beforeAutospacing="1" w:after="100" w:afterAutospacing="1" w:line="276" w:lineRule="auto"/>
        <w:ind w:left="360"/>
        <w:rPr>
          <w:rFonts w:eastAsia="Times New Roman" w:cstheme="minorHAnsi"/>
          <w:sz w:val="36"/>
          <w:szCs w:val="36"/>
        </w:rPr>
      </w:pPr>
    </w:p>
    <w:p w14:paraId="4B6CE35C" w14:textId="77777777" w:rsidR="001E02A0" w:rsidRPr="00244984" w:rsidRDefault="001E02A0" w:rsidP="00244984">
      <w:pPr>
        <w:spacing w:before="100" w:beforeAutospacing="1" w:after="100" w:afterAutospacing="1" w:line="276" w:lineRule="auto"/>
        <w:ind w:left="720"/>
        <w:rPr>
          <w:rFonts w:eastAsia="Times New Roman" w:cstheme="minorHAnsi"/>
          <w:sz w:val="36"/>
          <w:szCs w:val="36"/>
        </w:rPr>
      </w:pPr>
    </w:p>
    <w:p w14:paraId="346CE4B7" w14:textId="508F0B2F" w:rsidR="007F1C4A" w:rsidRPr="00244984" w:rsidRDefault="007F1C4A" w:rsidP="00244984">
      <w:pPr>
        <w:spacing w:line="276" w:lineRule="auto"/>
        <w:rPr>
          <w:rFonts w:cstheme="minorHAnsi"/>
          <w:sz w:val="24"/>
          <w:szCs w:val="24"/>
          <w:rtl/>
        </w:rPr>
      </w:pPr>
    </w:p>
    <w:p w14:paraId="1AACE796" w14:textId="763D3357" w:rsidR="007F1C4A" w:rsidRPr="00244984" w:rsidRDefault="007F1C4A" w:rsidP="00244984">
      <w:pPr>
        <w:spacing w:line="276" w:lineRule="auto"/>
        <w:rPr>
          <w:rFonts w:cstheme="minorHAnsi"/>
          <w:sz w:val="24"/>
          <w:szCs w:val="24"/>
          <w:rtl/>
        </w:rPr>
      </w:pPr>
    </w:p>
    <w:p w14:paraId="24E7863F" w14:textId="6115D941" w:rsidR="007F1C4A" w:rsidRPr="00244984" w:rsidRDefault="007F1C4A" w:rsidP="00244984">
      <w:pPr>
        <w:spacing w:line="276" w:lineRule="auto"/>
        <w:rPr>
          <w:rFonts w:cstheme="minorHAnsi"/>
          <w:sz w:val="24"/>
          <w:szCs w:val="24"/>
          <w:rtl/>
        </w:rPr>
      </w:pPr>
    </w:p>
    <w:p w14:paraId="1E3C7F90" w14:textId="11F66ED6" w:rsidR="007F1C4A" w:rsidRPr="00244984" w:rsidRDefault="007F1C4A" w:rsidP="00244984">
      <w:pPr>
        <w:spacing w:line="276" w:lineRule="auto"/>
        <w:rPr>
          <w:rFonts w:cstheme="minorHAnsi"/>
          <w:sz w:val="24"/>
          <w:szCs w:val="24"/>
          <w:rtl/>
        </w:rPr>
      </w:pPr>
    </w:p>
    <w:p w14:paraId="3606D212" w14:textId="3EB5DD92" w:rsidR="007F1C4A" w:rsidRPr="00244984" w:rsidRDefault="007F1C4A" w:rsidP="00244984">
      <w:pPr>
        <w:spacing w:line="276" w:lineRule="auto"/>
        <w:rPr>
          <w:rFonts w:cstheme="minorHAnsi"/>
          <w:sz w:val="24"/>
          <w:szCs w:val="24"/>
          <w:rtl/>
        </w:rPr>
      </w:pPr>
    </w:p>
    <w:p w14:paraId="62020C7E" w14:textId="03A6318B" w:rsidR="007F1C4A" w:rsidRPr="00244984" w:rsidRDefault="007F1C4A" w:rsidP="00244984">
      <w:pPr>
        <w:spacing w:line="276" w:lineRule="auto"/>
        <w:rPr>
          <w:rFonts w:cstheme="minorHAnsi"/>
          <w:sz w:val="24"/>
          <w:szCs w:val="24"/>
          <w:rtl/>
        </w:rPr>
      </w:pPr>
    </w:p>
    <w:p w14:paraId="19C746F7" w14:textId="0CFA1E51" w:rsidR="007F1C4A" w:rsidRPr="00244984" w:rsidRDefault="007F1C4A" w:rsidP="00244984">
      <w:pPr>
        <w:spacing w:line="276" w:lineRule="auto"/>
        <w:rPr>
          <w:rFonts w:cstheme="minorHAnsi"/>
          <w:sz w:val="24"/>
          <w:szCs w:val="24"/>
          <w:rtl/>
        </w:rPr>
      </w:pPr>
    </w:p>
    <w:p w14:paraId="7269BFD2" w14:textId="77777777" w:rsidR="007F1C4A" w:rsidRPr="00244984" w:rsidRDefault="007F1C4A" w:rsidP="00244984">
      <w:pPr>
        <w:spacing w:line="276" w:lineRule="auto"/>
        <w:rPr>
          <w:rFonts w:cstheme="minorHAnsi"/>
          <w:sz w:val="24"/>
          <w:szCs w:val="24"/>
        </w:rPr>
      </w:pPr>
    </w:p>
    <w:sectPr w:rsidR="007F1C4A" w:rsidRPr="00244984" w:rsidSect="00697C34">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B5A18"/>
    <w:multiLevelType w:val="multilevel"/>
    <w:tmpl w:val="16E0F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8475B9"/>
    <w:multiLevelType w:val="multilevel"/>
    <w:tmpl w:val="0B784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710897"/>
    <w:multiLevelType w:val="multilevel"/>
    <w:tmpl w:val="6C489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C66CB0"/>
    <w:multiLevelType w:val="multilevel"/>
    <w:tmpl w:val="E3EC8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202513">
    <w:abstractNumId w:val="3"/>
  </w:num>
  <w:num w:numId="2" w16cid:durableId="1983850207">
    <w:abstractNumId w:val="2"/>
  </w:num>
  <w:num w:numId="3" w16cid:durableId="1261450414">
    <w:abstractNumId w:val="1"/>
  </w:num>
  <w:num w:numId="4" w16cid:durableId="583413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51"/>
    <w:rsid w:val="00090151"/>
    <w:rsid w:val="001422BE"/>
    <w:rsid w:val="001E02A0"/>
    <w:rsid w:val="00244984"/>
    <w:rsid w:val="00254649"/>
    <w:rsid w:val="002C69EA"/>
    <w:rsid w:val="00386599"/>
    <w:rsid w:val="004F5AC3"/>
    <w:rsid w:val="00581F30"/>
    <w:rsid w:val="00697C34"/>
    <w:rsid w:val="006C004B"/>
    <w:rsid w:val="007F1C4A"/>
    <w:rsid w:val="00AB3CD9"/>
    <w:rsid w:val="00AB43C3"/>
    <w:rsid w:val="00B652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CA1D"/>
  <w15:chartTrackingRefBased/>
  <w15:docId w15:val="{28C99F08-5807-4063-95C9-3AD2B6D5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090151"/>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15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90151"/>
    <w:rPr>
      <w:color w:val="0000FF"/>
      <w:u w:val="single"/>
    </w:rPr>
  </w:style>
  <w:style w:type="character" w:styleId="Strong">
    <w:name w:val="Strong"/>
    <w:basedOn w:val="DefaultParagraphFont"/>
    <w:uiPriority w:val="22"/>
    <w:qFormat/>
    <w:rsid w:val="00090151"/>
    <w:rPr>
      <w:b/>
      <w:bCs/>
    </w:rPr>
  </w:style>
  <w:style w:type="character" w:customStyle="1" w:styleId="title-1">
    <w:name w:val="title-1"/>
    <w:basedOn w:val="DefaultParagraphFont"/>
    <w:rsid w:val="00090151"/>
  </w:style>
  <w:style w:type="character" w:customStyle="1" w:styleId="title-2">
    <w:name w:val="title-2"/>
    <w:basedOn w:val="DefaultParagraphFont"/>
    <w:rsid w:val="00090151"/>
  </w:style>
  <w:style w:type="character" w:customStyle="1" w:styleId="title-3">
    <w:name w:val="title-3"/>
    <w:basedOn w:val="DefaultParagraphFont"/>
    <w:rsid w:val="00090151"/>
  </w:style>
  <w:style w:type="character" w:customStyle="1" w:styleId="hadith">
    <w:name w:val="hadith"/>
    <w:basedOn w:val="DefaultParagraphFont"/>
    <w:rsid w:val="004F5AC3"/>
  </w:style>
  <w:style w:type="character" w:customStyle="1" w:styleId="aaya">
    <w:name w:val="aaya"/>
    <w:basedOn w:val="DefaultParagraphFont"/>
    <w:rsid w:val="004F5AC3"/>
  </w:style>
  <w:style w:type="character" w:customStyle="1" w:styleId="sora">
    <w:name w:val="sora"/>
    <w:basedOn w:val="DefaultParagraphFont"/>
    <w:rsid w:val="004F5AC3"/>
  </w:style>
  <w:style w:type="paragraph" w:styleId="ListParagraph">
    <w:name w:val="List Paragraph"/>
    <w:basedOn w:val="Normal"/>
    <w:uiPriority w:val="34"/>
    <w:qFormat/>
    <w:rsid w:val="00AB43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12017">
      <w:bodyDiv w:val="1"/>
      <w:marLeft w:val="0"/>
      <w:marRight w:val="0"/>
      <w:marTop w:val="0"/>
      <w:marBottom w:val="0"/>
      <w:divBdr>
        <w:top w:val="none" w:sz="0" w:space="0" w:color="auto"/>
        <w:left w:val="none" w:sz="0" w:space="0" w:color="auto"/>
        <w:bottom w:val="none" w:sz="0" w:space="0" w:color="auto"/>
        <w:right w:val="none" w:sz="0" w:space="0" w:color="auto"/>
      </w:divBdr>
    </w:div>
    <w:div w:id="677584325">
      <w:bodyDiv w:val="1"/>
      <w:marLeft w:val="0"/>
      <w:marRight w:val="0"/>
      <w:marTop w:val="0"/>
      <w:marBottom w:val="0"/>
      <w:divBdr>
        <w:top w:val="none" w:sz="0" w:space="0" w:color="auto"/>
        <w:left w:val="none" w:sz="0" w:space="0" w:color="auto"/>
        <w:bottom w:val="none" w:sz="0" w:space="0" w:color="auto"/>
        <w:right w:val="none" w:sz="0" w:space="0" w:color="auto"/>
      </w:divBdr>
    </w:div>
    <w:div w:id="743794932">
      <w:bodyDiv w:val="1"/>
      <w:marLeft w:val="0"/>
      <w:marRight w:val="0"/>
      <w:marTop w:val="0"/>
      <w:marBottom w:val="0"/>
      <w:divBdr>
        <w:top w:val="none" w:sz="0" w:space="0" w:color="auto"/>
        <w:left w:val="none" w:sz="0" w:space="0" w:color="auto"/>
        <w:bottom w:val="none" w:sz="0" w:space="0" w:color="auto"/>
        <w:right w:val="none" w:sz="0" w:space="0" w:color="auto"/>
      </w:divBdr>
    </w:div>
    <w:div w:id="972255074">
      <w:bodyDiv w:val="1"/>
      <w:marLeft w:val="0"/>
      <w:marRight w:val="0"/>
      <w:marTop w:val="0"/>
      <w:marBottom w:val="0"/>
      <w:divBdr>
        <w:top w:val="none" w:sz="0" w:space="0" w:color="auto"/>
        <w:left w:val="none" w:sz="0" w:space="0" w:color="auto"/>
        <w:bottom w:val="none" w:sz="0" w:space="0" w:color="auto"/>
        <w:right w:val="none" w:sz="0" w:space="0" w:color="auto"/>
      </w:divBdr>
    </w:div>
    <w:div w:id="1801455259">
      <w:bodyDiv w:val="1"/>
      <w:marLeft w:val="0"/>
      <w:marRight w:val="0"/>
      <w:marTop w:val="0"/>
      <w:marBottom w:val="0"/>
      <w:divBdr>
        <w:top w:val="none" w:sz="0" w:space="0" w:color="auto"/>
        <w:left w:val="none" w:sz="0" w:space="0" w:color="auto"/>
        <w:bottom w:val="none" w:sz="0" w:space="0" w:color="auto"/>
        <w:right w:val="none" w:sz="0" w:space="0" w:color="auto"/>
      </w:divBdr>
      <w:divsChild>
        <w:div w:id="1513030905">
          <w:marLeft w:val="0"/>
          <w:marRight w:val="0"/>
          <w:marTop w:val="0"/>
          <w:marBottom w:val="0"/>
          <w:divBdr>
            <w:top w:val="none" w:sz="0" w:space="0" w:color="auto"/>
            <w:left w:val="none" w:sz="0" w:space="0" w:color="auto"/>
            <w:bottom w:val="none" w:sz="0" w:space="0" w:color="auto"/>
            <w:right w:val="none" w:sz="0" w:space="0" w:color="auto"/>
          </w:divBdr>
        </w:div>
        <w:div w:id="1194269080">
          <w:marLeft w:val="0"/>
          <w:marRight w:val="0"/>
          <w:marTop w:val="0"/>
          <w:marBottom w:val="0"/>
          <w:divBdr>
            <w:top w:val="none" w:sz="0" w:space="0" w:color="auto"/>
            <w:left w:val="none" w:sz="0" w:space="0" w:color="auto"/>
            <w:bottom w:val="none" w:sz="0" w:space="0" w:color="auto"/>
            <w:right w:val="none" w:sz="0" w:space="0" w:color="auto"/>
          </w:divBdr>
        </w:div>
      </w:divsChild>
    </w:div>
    <w:div w:id="1916357146">
      <w:bodyDiv w:val="1"/>
      <w:marLeft w:val="0"/>
      <w:marRight w:val="0"/>
      <w:marTop w:val="0"/>
      <w:marBottom w:val="0"/>
      <w:divBdr>
        <w:top w:val="none" w:sz="0" w:space="0" w:color="auto"/>
        <w:left w:val="none" w:sz="0" w:space="0" w:color="auto"/>
        <w:bottom w:val="none" w:sz="0" w:space="0" w:color="auto"/>
        <w:right w:val="none" w:sz="0" w:space="0" w:color="auto"/>
      </w:divBdr>
      <w:divsChild>
        <w:div w:id="137457784">
          <w:marLeft w:val="0"/>
          <w:marRight w:val="0"/>
          <w:marTop w:val="0"/>
          <w:marBottom w:val="0"/>
          <w:divBdr>
            <w:top w:val="none" w:sz="0" w:space="0" w:color="auto"/>
            <w:left w:val="none" w:sz="0" w:space="0" w:color="auto"/>
            <w:bottom w:val="none" w:sz="0" w:space="0" w:color="auto"/>
            <w:right w:val="none" w:sz="0" w:space="0" w:color="auto"/>
          </w:divBdr>
        </w:div>
        <w:div w:id="1335886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9</Pages>
  <Words>1753</Words>
  <Characters>10328</Characters>
  <Application>Microsoft Office Word</Application>
  <DocSecurity>0</DocSecurity>
  <Lines>229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4</cp:revision>
  <dcterms:created xsi:type="dcterms:W3CDTF">2022-08-18T01:00:00Z</dcterms:created>
  <dcterms:modified xsi:type="dcterms:W3CDTF">2022-08-24T15:39:00Z</dcterms:modified>
</cp:coreProperties>
</file>