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D68B7" w14:textId="0008B6BE" w:rsidR="002A7154" w:rsidRPr="002A7154" w:rsidRDefault="002A7154" w:rsidP="002A7154">
      <w:pPr>
        <w:jc w:val="center"/>
        <w:rPr>
          <w:b/>
          <w:bCs/>
          <w:color w:val="C00000"/>
          <w:sz w:val="36"/>
          <w:szCs w:val="36"/>
          <w:rtl/>
        </w:rPr>
      </w:pPr>
      <w:r w:rsidRPr="002A7154">
        <w:rPr>
          <w:rFonts w:ascii="Arial" w:hAnsi="Arial" w:cs="Arial" w:hint="cs"/>
          <w:b/>
          <w:bCs/>
          <w:color w:val="C00000"/>
          <w:sz w:val="36"/>
          <w:szCs w:val="36"/>
          <w:rtl/>
        </w:rPr>
        <w:t>الْحَدِيثِ</w:t>
      </w:r>
      <w:r w:rsidRPr="002A7154">
        <w:rPr>
          <w:rFonts w:cs="Arial"/>
          <w:b/>
          <w:bCs/>
          <w:color w:val="C00000"/>
          <w:sz w:val="36"/>
          <w:szCs w:val="36"/>
          <w:rtl/>
        </w:rPr>
        <w:t xml:space="preserve"> </w:t>
      </w:r>
      <w:r w:rsidRPr="002A7154">
        <w:rPr>
          <w:rFonts w:ascii="Arial" w:hAnsi="Arial" w:cs="Arial" w:hint="cs"/>
          <w:b/>
          <w:bCs/>
          <w:color w:val="C00000"/>
          <w:sz w:val="36"/>
          <w:szCs w:val="36"/>
          <w:rtl/>
        </w:rPr>
        <w:t>الْخَامِسَ</w:t>
      </w:r>
    </w:p>
    <w:p w14:paraId="0C972673" w14:textId="77777777" w:rsidR="002A7154" w:rsidRPr="00116793" w:rsidRDefault="002A7154" w:rsidP="002A7154">
      <w:pPr>
        <w:rPr>
          <w:b/>
          <w:bCs/>
          <w:sz w:val="28"/>
          <w:szCs w:val="28"/>
          <w:rtl/>
        </w:rPr>
      </w:pPr>
      <w:r w:rsidRPr="00116793">
        <w:rPr>
          <w:rFonts w:cs="Arial"/>
          <w:b/>
          <w:bCs/>
          <w:sz w:val="28"/>
          <w:szCs w:val="28"/>
          <w:rtl/>
        </w:rPr>
        <w:t xml:space="preserve">عَنْ أُمِّ الْمُؤْمِنِينَ أُمِّ عَبْدٍ اللَّهِ عَائِشَةَ رَضِيَ اللَّهُ عَنْهَا </w:t>
      </w:r>
      <w:proofErr w:type="gramStart"/>
      <w:r w:rsidRPr="00116793">
        <w:rPr>
          <w:rFonts w:cs="Arial"/>
          <w:b/>
          <w:bCs/>
          <w:sz w:val="28"/>
          <w:szCs w:val="28"/>
          <w:rtl/>
        </w:rPr>
        <w:t>قَالَتْ :</w:t>
      </w:r>
      <w:proofErr w:type="gramEnd"/>
      <w:r w:rsidRPr="00116793">
        <w:rPr>
          <w:rFonts w:cs="Arial"/>
          <w:b/>
          <w:bCs/>
          <w:sz w:val="28"/>
          <w:szCs w:val="28"/>
          <w:rtl/>
        </w:rPr>
        <w:t xml:space="preserve"> قَالَ رَسُولُ اللَّهِ صَلَّى اللَّهُ عَلَيْهِ وَسَلَّمَ : "مَن أَحْدَثَ فِي أَمْرِنَا هَذَا مَا لَيْسَ مِنْهُ فَهُوَ ردٌّ" رَوَاهُ الْبُخَارِيُّ وَمُسْلِمٌ ، وَفِي رِوَايَةٍ لِمُسْلِمٍ : "مَن عَمِل عملاً لَيْسَ عَلَيْهِ أَمْرُنَا فَهُوَ ردٌّ" .</w:t>
      </w:r>
    </w:p>
    <w:p w14:paraId="1DAAC7E5" w14:textId="77777777" w:rsidR="002A7154" w:rsidRPr="00116793" w:rsidRDefault="002A7154" w:rsidP="002A7154">
      <w:pPr>
        <w:rPr>
          <w:b/>
          <w:bCs/>
          <w:sz w:val="28"/>
          <w:szCs w:val="28"/>
          <w:rtl/>
        </w:rPr>
      </w:pPr>
    </w:p>
    <w:p w14:paraId="3BC365EC" w14:textId="6957580F" w:rsidR="002A7154" w:rsidRPr="00116793" w:rsidRDefault="002A7154" w:rsidP="002A7154">
      <w:pPr>
        <w:rPr>
          <w:b/>
          <w:bCs/>
          <w:sz w:val="28"/>
          <w:szCs w:val="28"/>
          <w:rtl/>
        </w:rPr>
      </w:pPr>
      <w:r w:rsidRPr="00116793">
        <w:rPr>
          <w:rFonts w:cs="Arial"/>
          <w:b/>
          <w:bCs/>
          <w:sz w:val="28"/>
          <w:szCs w:val="28"/>
          <w:rtl/>
        </w:rPr>
        <w:t xml:space="preserve">١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116793">
        <w:rPr>
          <w:rFonts w:cs="Arial"/>
          <w:b/>
          <w:bCs/>
          <w:sz w:val="28"/>
          <w:szCs w:val="28"/>
          <w:rtl/>
        </w:rPr>
        <w:t xml:space="preserve">هَذَا الْحَدِيثِ أَصْلٌ فِي وَزْنِ الْأَعْمَالُ </w:t>
      </w:r>
      <w:proofErr w:type="gramStart"/>
      <w:r w:rsidRPr="00116793">
        <w:rPr>
          <w:rFonts w:cs="Arial"/>
          <w:b/>
          <w:bCs/>
          <w:sz w:val="28"/>
          <w:szCs w:val="28"/>
          <w:rtl/>
        </w:rPr>
        <w:t>الظَّاهِرَةُ ،</w:t>
      </w:r>
      <w:proofErr w:type="gramEnd"/>
      <w:r w:rsidRPr="00116793">
        <w:rPr>
          <w:rFonts w:cs="Arial"/>
          <w:b/>
          <w:bCs/>
          <w:sz w:val="28"/>
          <w:szCs w:val="28"/>
          <w:rtl/>
        </w:rPr>
        <w:t xml:space="preserve"> وأنَّه لَا يُعتدُّ بِهَا إلاَّ إذَا كَانَتْ مُوَافَقَة لِلشَّرْع ، كَمَا أنَّ حَدِيث "إنَّما الْأَعْمَال بالنيات" أصلٌ فِي الْأَعْمَالِ الْبَاطِنَة ، وأنَّ كلّ عملٍ يتقرّب فِيهِ إلَى اللَّهِ لَا بدَّ أَنْ يَكُونَ خالصاً لِلَّه ، وَأَنْ يَكُونَ معتبراً بنيّته .</w:t>
      </w:r>
    </w:p>
    <w:p w14:paraId="5229DE62" w14:textId="77777777" w:rsidR="002A7154" w:rsidRPr="00116793" w:rsidRDefault="002A7154" w:rsidP="002A7154">
      <w:pPr>
        <w:rPr>
          <w:b/>
          <w:bCs/>
          <w:sz w:val="28"/>
          <w:szCs w:val="28"/>
          <w:rtl/>
        </w:rPr>
      </w:pPr>
    </w:p>
    <w:p w14:paraId="2B4532AA" w14:textId="56DA2AC4" w:rsidR="002A7154" w:rsidRPr="00116793" w:rsidRDefault="002A7154" w:rsidP="002A7154">
      <w:pPr>
        <w:rPr>
          <w:b/>
          <w:bCs/>
          <w:sz w:val="28"/>
          <w:szCs w:val="28"/>
          <w:rtl/>
        </w:rPr>
      </w:pPr>
      <w:r w:rsidRPr="00116793">
        <w:rPr>
          <w:rFonts w:cs="Arial"/>
          <w:b/>
          <w:bCs/>
          <w:sz w:val="28"/>
          <w:szCs w:val="28"/>
          <w:rtl/>
        </w:rPr>
        <w:t xml:space="preserve">٢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116793">
        <w:rPr>
          <w:rFonts w:cs="Arial"/>
          <w:b/>
          <w:bCs/>
          <w:sz w:val="28"/>
          <w:szCs w:val="28"/>
          <w:rtl/>
        </w:rPr>
        <w:t xml:space="preserve">إذَا فُعلت الْعِبَادَات كَالْوُضُوءِ وَالْغُسْلِ مِنْ الْجَنَابَةِ وَالصَّلاَةِ وَغَيْرِ </w:t>
      </w:r>
      <w:proofErr w:type="gramStart"/>
      <w:r w:rsidRPr="00116793">
        <w:rPr>
          <w:rFonts w:cs="Arial"/>
          <w:b/>
          <w:bCs/>
          <w:sz w:val="28"/>
          <w:szCs w:val="28"/>
          <w:rtl/>
        </w:rPr>
        <w:t>ذَلِكَ ،</w:t>
      </w:r>
      <w:proofErr w:type="gramEnd"/>
      <w:r w:rsidRPr="00116793">
        <w:rPr>
          <w:rFonts w:cs="Arial"/>
          <w:b/>
          <w:bCs/>
          <w:sz w:val="28"/>
          <w:szCs w:val="28"/>
          <w:rtl/>
        </w:rPr>
        <w:t xml:space="preserve"> إذَا فُعلت عَلَى خِلَافِ الشَّرْع فإنَّها تَكُون مَرْدُودَةٌ عَلَى صَاحِبِهَا غَيْرَ مُعْتَبَرَةٍ ، وأنَّ الْمَأْخُوذ بِالْعَقْدِ الْفَاسِدِ يَجِبُ ردّه عَلَى صَاحِبِهِ وَلَا يُملك ، ويدلُّ لِذَلِك قصةُ العسيف الَّذِي قَالَ النَّبيُّ صَلَّى اللَّهُ عَلَيْهِ وَسَلَّمَ لِأَبِيه : "أمَّا الْوَلِيدَة وَالْغَنَم فردٌّ عليك" رَوَاهُ الْبُخَارِيُّ (٢٦٩٥) وَمُسْلِمٌ (١٦٩٧) .</w:t>
      </w:r>
    </w:p>
    <w:p w14:paraId="18B56E2A" w14:textId="77777777" w:rsidR="002A7154" w:rsidRPr="00116793" w:rsidRDefault="002A7154" w:rsidP="002A7154">
      <w:pPr>
        <w:rPr>
          <w:b/>
          <w:bCs/>
          <w:sz w:val="28"/>
          <w:szCs w:val="28"/>
          <w:rtl/>
        </w:rPr>
      </w:pPr>
    </w:p>
    <w:p w14:paraId="035002E6" w14:textId="0AA77739" w:rsidR="002A7154" w:rsidRPr="00116793" w:rsidRDefault="002A7154" w:rsidP="002A7154">
      <w:pPr>
        <w:rPr>
          <w:b/>
          <w:bCs/>
          <w:sz w:val="28"/>
          <w:szCs w:val="28"/>
          <w:rtl/>
        </w:rPr>
      </w:pPr>
      <w:r w:rsidRPr="00116793">
        <w:rPr>
          <w:rFonts w:cs="Arial"/>
          <w:b/>
          <w:bCs/>
          <w:sz w:val="28"/>
          <w:szCs w:val="28"/>
          <w:rtl/>
        </w:rPr>
        <w:t xml:space="preserve">٣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116793">
        <w:rPr>
          <w:rFonts w:cs="Arial"/>
          <w:b/>
          <w:bCs/>
          <w:sz w:val="28"/>
          <w:szCs w:val="28"/>
          <w:rtl/>
        </w:rPr>
        <w:t xml:space="preserve">ويدلُّ الحديثُ عَلَى أنَّ مَنِ ابْتَدَعَ بِدْعَةً لَيْسَ لَهَا أَصْلٌ فِي الشَّرْعِ فَهِيَ </w:t>
      </w:r>
      <w:proofErr w:type="gramStart"/>
      <w:r w:rsidRPr="00116793">
        <w:rPr>
          <w:rFonts w:cs="Arial"/>
          <w:b/>
          <w:bCs/>
          <w:sz w:val="28"/>
          <w:szCs w:val="28"/>
          <w:rtl/>
        </w:rPr>
        <w:t>مَرْدُودَةٌ ،</w:t>
      </w:r>
      <w:proofErr w:type="gramEnd"/>
      <w:r w:rsidRPr="00116793">
        <w:rPr>
          <w:rFonts w:cs="Arial"/>
          <w:b/>
          <w:bCs/>
          <w:sz w:val="28"/>
          <w:szCs w:val="28"/>
          <w:rtl/>
        </w:rPr>
        <w:t xml:space="preserve"> وَصَاحِبُهَا مُسْتَحِقٌّ لِلْوَعِيد ، فَقَدْ قَالَ النَّبيُّ صَلَّى اللَّهُ عَلَيْهِ وَسَلَّمَ فِي الْمَدِينَةِ : "من أَحْدَثَ فِيهَا حدَثاً أَوْ آوَى محدثاً فَعَلَيْهِ لَعْنَةُ اللَّهِ وَالْمَلَائِكَةِ وَالنَّاسِ أجمعين" رَوَاهُ الْبُخَارِيُّ (١٨٧٠) وَمُسْلِمٌ (١٣٦٦) .</w:t>
      </w:r>
    </w:p>
    <w:p w14:paraId="2F8BE987" w14:textId="77777777" w:rsidR="002A7154" w:rsidRPr="00116793" w:rsidRDefault="002A7154" w:rsidP="002A7154">
      <w:pPr>
        <w:rPr>
          <w:b/>
          <w:bCs/>
          <w:sz w:val="28"/>
          <w:szCs w:val="28"/>
          <w:rtl/>
        </w:rPr>
      </w:pPr>
    </w:p>
    <w:p w14:paraId="258AADD3" w14:textId="55958D43" w:rsidR="002A7154" w:rsidRPr="00116793" w:rsidRDefault="002A7154" w:rsidP="002A7154">
      <w:pPr>
        <w:rPr>
          <w:b/>
          <w:bCs/>
          <w:sz w:val="28"/>
          <w:szCs w:val="28"/>
          <w:rtl/>
        </w:rPr>
      </w:pPr>
      <w:r w:rsidRPr="00116793">
        <w:rPr>
          <w:rFonts w:cs="Arial"/>
          <w:b/>
          <w:bCs/>
          <w:sz w:val="28"/>
          <w:szCs w:val="28"/>
          <w:rtl/>
        </w:rPr>
        <w:t xml:space="preserve">٤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116793">
        <w:rPr>
          <w:rFonts w:cs="Arial"/>
          <w:b/>
          <w:bCs/>
          <w:sz w:val="28"/>
          <w:szCs w:val="28"/>
          <w:rtl/>
        </w:rPr>
        <w:t xml:space="preserve">الرِّوَايَةِ الثَّانِيَةِ الَّتِي عِنْدَ مُسْلِمٍ أعمّ مِنْ الرِّوَايَةِ الَّتِي فِي </w:t>
      </w:r>
      <w:proofErr w:type="gramStart"/>
      <w:r w:rsidRPr="00116793">
        <w:rPr>
          <w:rFonts w:cs="Arial"/>
          <w:b/>
          <w:bCs/>
          <w:sz w:val="28"/>
          <w:szCs w:val="28"/>
          <w:rtl/>
        </w:rPr>
        <w:t>الصَّحِيحَيْنِ ؛</w:t>
      </w:r>
      <w:proofErr w:type="gramEnd"/>
      <w:r w:rsidRPr="00116793">
        <w:rPr>
          <w:rFonts w:cs="Arial"/>
          <w:b/>
          <w:bCs/>
          <w:sz w:val="28"/>
          <w:szCs w:val="28"/>
          <w:rtl/>
        </w:rPr>
        <w:t xml:space="preserve"> لأنّها تَشْمَل مَنْ عَمِلَ الْبِدْعَة ، سَوَاءٌ كَانَ هُوَ الْمُحْدَثُ لَهَا أَوْ مسبوقاً إلَى أَحْداثِها وَتَابَع مَنْ أَحْدَثَهَا .</w:t>
      </w:r>
    </w:p>
    <w:p w14:paraId="543B3099" w14:textId="77777777" w:rsidR="002A7154" w:rsidRPr="00116793" w:rsidRDefault="002A7154" w:rsidP="002A7154">
      <w:pPr>
        <w:rPr>
          <w:b/>
          <w:bCs/>
          <w:sz w:val="28"/>
          <w:szCs w:val="28"/>
          <w:rtl/>
        </w:rPr>
      </w:pPr>
    </w:p>
    <w:p w14:paraId="7DC43937" w14:textId="65592F16" w:rsidR="002A7154" w:rsidRPr="00116793" w:rsidRDefault="002A7154" w:rsidP="002A7154">
      <w:pPr>
        <w:rPr>
          <w:b/>
          <w:bCs/>
          <w:sz w:val="28"/>
          <w:szCs w:val="28"/>
          <w:rtl/>
        </w:rPr>
      </w:pPr>
      <w:r w:rsidRPr="00116793">
        <w:rPr>
          <w:rFonts w:cs="Arial"/>
          <w:b/>
          <w:bCs/>
          <w:sz w:val="28"/>
          <w:szCs w:val="28"/>
          <w:rtl/>
        </w:rPr>
        <w:t xml:space="preserve">٥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116793">
        <w:rPr>
          <w:rFonts w:cs="Arial"/>
          <w:b/>
          <w:bCs/>
          <w:sz w:val="28"/>
          <w:szCs w:val="28"/>
          <w:rtl/>
        </w:rPr>
        <w:t xml:space="preserve">مَعْنَى قَوْلِهِ فِي </w:t>
      </w:r>
      <w:proofErr w:type="gramStart"/>
      <w:r w:rsidRPr="00116793">
        <w:rPr>
          <w:rFonts w:cs="Arial"/>
          <w:b/>
          <w:bCs/>
          <w:sz w:val="28"/>
          <w:szCs w:val="28"/>
          <w:rtl/>
        </w:rPr>
        <w:t>الْحَدِيثِ :</w:t>
      </w:r>
      <w:proofErr w:type="gramEnd"/>
      <w:r w:rsidRPr="00116793">
        <w:rPr>
          <w:rFonts w:cs="Arial"/>
          <w:b/>
          <w:bCs/>
          <w:sz w:val="28"/>
          <w:szCs w:val="28"/>
          <w:rtl/>
        </w:rPr>
        <w:t xml:space="preserve"> "ردّ" أَي مردودٌ عَلَيْه ، وَهُوَ مِنْ إطْلَاقِ الْمَصْدَرِ وَإِرَادَةِ اسْمِ الْمَفْعُولِ ، مِثْل : خَلْق بِمَعْنَى مَخْلُوق ، ونَسْخ بِمَعْنَى مَنْسُوخٌ ، وَالْمَعْنَى : فَهُوَ بَاطِلٌ غَيْرُ مُعْتَدٍّ بِهِ .</w:t>
      </w:r>
    </w:p>
    <w:p w14:paraId="6BD3F8CD" w14:textId="77777777" w:rsidR="002A7154" w:rsidRPr="00116793" w:rsidRDefault="002A7154" w:rsidP="002A7154">
      <w:pPr>
        <w:rPr>
          <w:b/>
          <w:bCs/>
          <w:sz w:val="28"/>
          <w:szCs w:val="28"/>
          <w:rtl/>
        </w:rPr>
      </w:pPr>
    </w:p>
    <w:p w14:paraId="3DFCBA32" w14:textId="2970407A" w:rsidR="002A7154" w:rsidRPr="00116793" w:rsidRDefault="002A7154" w:rsidP="002A7154">
      <w:pPr>
        <w:rPr>
          <w:b/>
          <w:bCs/>
          <w:sz w:val="28"/>
          <w:szCs w:val="28"/>
          <w:rtl/>
        </w:rPr>
      </w:pPr>
      <w:r w:rsidRPr="00116793">
        <w:rPr>
          <w:rFonts w:cs="Arial"/>
          <w:b/>
          <w:bCs/>
          <w:sz w:val="28"/>
          <w:szCs w:val="28"/>
          <w:rtl/>
        </w:rPr>
        <w:t xml:space="preserve">٦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116793">
        <w:rPr>
          <w:rFonts w:cs="Arial"/>
          <w:b/>
          <w:bCs/>
          <w:sz w:val="28"/>
          <w:szCs w:val="28"/>
          <w:rtl/>
        </w:rPr>
        <w:t xml:space="preserve">لَا يَدْخُلُ تَحْتَ الْحَدِيثِ مَا كَانَ مِنْ الْمَصَالِحِ فِي حِفْظِ </w:t>
      </w:r>
      <w:proofErr w:type="gramStart"/>
      <w:r w:rsidRPr="00116793">
        <w:rPr>
          <w:rFonts w:cs="Arial"/>
          <w:b/>
          <w:bCs/>
          <w:sz w:val="28"/>
          <w:szCs w:val="28"/>
          <w:rtl/>
        </w:rPr>
        <w:t>الدِّينِ ،</w:t>
      </w:r>
      <w:proofErr w:type="gramEnd"/>
      <w:r w:rsidRPr="00116793">
        <w:rPr>
          <w:rFonts w:cs="Arial"/>
          <w:b/>
          <w:bCs/>
          <w:sz w:val="28"/>
          <w:szCs w:val="28"/>
          <w:rtl/>
        </w:rPr>
        <w:t xml:space="preserve"> أَو موصلاً إلَى فَهْمِهِ وَمَعْرِفَتِهِ ، كَجَمْع الْقُرْآنِ فِي الْمَصَاحِفِ ، وَتَدْوِين عُلُوم اللُّغَةِ وَالنَّحْوِ ، وَغَيْرِ ذَلِكَ .</w:t>
      </w:r>
    </w:p>
    <w:p w14:paraId="237FF565" w14:textId="77777777" w:rsidR="002A7154" w:rsidRPr="00116793" w:rsidRDefault="002A7154" w:rsidP="002A7154">
      <w:pPr>
        <w:rPr>
          <w:b/>
          <w:bCs/>
          <w:sz w:val="28"/>
          <w:szCs w:val="28"/>
          <w:rtl/>
        </w:rPr>
      </w:pPr>
    </w:p>
    <w:p w14:paraId="7EF5E660" w14:textId="75BBB471" w:rsidR="002A7154" w:rsidRPr="00116793" w:rsidRDefault="002A7154" w:rsidP="002A7154">
      <w:pPr>
        <w:rPr>
          <w:b/>
          <w:bCs/>
          <w:sz w:val="28"/>
          <w:szCs w:val="28"/>
          <w:rtl/>
        </w:rPr>
      </w:pPr>
      <w:r w:rsidRPr="00116793">
        <w:rPr>
          <w:rFonts w:cs="Arial"/>
          <w:b/>
          <w:bCs/>
          <w:sz w:val="28"/>
          <w:szCs w:val="28"/>
          <w:rtl/>
        </w:rPr>
        <w:t xml:space="preserve">٧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116793">
        <w:rPr>
          <w:rFonts w:cs="Arial"/>
          <w:b/>
          <w:bCs/>
          <w:sz w:val="28"/>
          <w:szCs w:val="28"/>
          <w:rtl/>
        </w:rPr>
        <w:t xml:space="preserve">الْحَدِيث يدلّ بِإِطْلَاقِه عَلَى ردِّ كلِّ عملٍ مخالفٍ </w:t>
      </w:r>
      <w:proofErr w:type="gramStart"/>
      <w:r w:rsidRPr="00116793">
        <w:rPr>
          <w:rFonts w:cs="Arial"/>
          <w:b/>
          <w:bCs/>
          <w:sz w:val="28"/>
          <w:szCs w:val="28"/>
          <w:rtl/>
        </w:rPr>
        <w:t>لِلشَّرْع ،</w:t>
      </w:r>
      <w:proofErr w:type="gramEnd"/>
      <w:r w:rsidRPr="00116793">
        <w:rPr>
          <w:rFonts w:cs="Arial"/>
          <w:b/>
          <w:bCs/>
          <w:sz w:val="28"/>
          <w:szCs w:val="28"/>
          <w:rtl/>
        </w:rPr>
        <w:t xml:space="preserve"> وَلَوْ كَانَ قصدُ صَاحِبِه حسناً ، وَيَدُلُّ عَلَيْهِ قصّة الصَّحَابِيِّ الَّذِي ذَبَحَ أُضْحِيَّتَهُ قَبْلَ صَلَاةِ الْعِيدِ ، وَقَالَ لَهُ النَّبيُّ صَلَّى اللَّهُ عَلَيْهِ وَسَلَّمَ : " شاتُك شَاة لحم" رَوَاهُ الْبُخَارِيُّ (٩٥٥) وَمُسْلِمٌ (١٩٦١) .</w:t>
      </w:r>
    </w:p>
    <w:p w14:paraId="3A93E40A" w14:textId="77777777" w:rsidR="002A7154" w:rsidRPr="00116793" w:rsidRDefault="002A7154" w:rsidP="002A7154">
      <w:pPr>
        <w:rPr>
          <w:b/>
          <w:bCs/>
          <w:sz w:val="28"/>
          <w:szCs w:val="28"/>
          <w:rtl/>
        </w:rPr>
      </w:pPr>
    </w:p>
    <w:p w14:paraId="56A03484" w14:textId="3D06373B" w:rsidR="002A7154" w:rsidRPr="00116793" w:rsidRDefault="002A7154" w:rsidP="002A7154">
      <w:pPr>
        <w:rPr>
          <w:b/>
          <w:bCs/>
          <w:sz w:val="28"/>
          <w:szCs w:val="28"/>
          <w:rtl/>
        </w:rPr>
      </w:pPr>
      <w:r w:rsidRPr="00116793">
        <w:rPr>
          <w:rFonts w:cs="Arial"/>
          <w:b/>
          <w:bCs/>
          <w:sz w:val="28"/>
          <w:szCs w:val="28"/>
          <w:rtl/>
        </w:rPr>
        <w:lastRenderedPageBreak/>
        <w:t xml:space="preserve">٨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116793">
        <w:rPr>
          <w:rFonts w:cs="Arial"/>
          <w:b/>
          <w:bCs/>
          <w:sz w:val="28"/>
          <w:szCs w:val="28"/>
          <w:rtl/>
        </w:rPr>
        <w:t xml:space="preserve">هَذَا الْحَدِيثِ يَدُلُّ بِمَنْطُوقِهِ عَلَى أنَّ كلَّ عَمَلٍ لَيْسَ عَلَيْهِ أَمْرُ الشَّارِعُ فَهُوَ </w:t>
      </w:r>
      <w:proofErr w:type="gramStart"/>
      <w:r w:rsidRPr="00116793">
        <w:rPr>
          <w:rFonts w:cs="Arial"/>
          <w:b/>
          <w:bCs/>
          <w:sz w:val="28"/>
          <w:szCs w:val="28"/>
          <w:rtl/>
        </w:rPr>
        <w:t>مَرْدُودٌ ،</w:t>
      </w:r>
      <w:proofErr w:type="gramEnd"/>
      <w:r w:rsidRPr="00116793">
        <w:rPr>
          <w:rFonts w:cs="Arial"/>
          <w:b/>
          <w:bCs/>
          <w:sz w:val="28"/>
          <w:szCs w:val="28"/>
          <w:rtl/>
        </w:rPr>
        <w:t xml:space="preserve"> وَيَدُلّ بِمَفْهُومِهِ عَلَى أنَّ كلَّ عَمَلَ عَلَيْهِ أَمْرَهُ فَهُوَ غَيْرُ مَرْدُودٍ ، وَالْمَعْنَى أنَّ مَنْ كَانَ عَمَلُهُ جارياً تَحْتَ أَحْكَامِ الشَّرْعِ موافقاً لَهَا فَهُوَ مَقْبُولٌ ، وَمَنْ كَانَ خارجاً عَنْ ذَلِكَ فَهُوَ مَرْدُودٌ .</w:t>
      </w:r>
    </w:p>
    <w:p w14:paraId="5B0B8079" w14:textId="77777777" w:rsidR="002A7154" w:rsidRPr="00116793" w:rsidRDefault="002A7154" w:rsidP="002A7154">
      <w:pPr>
        <w:rPr>
          <w:b/>
          <w:bCs/>
          <w:sz w:val="28"/>
          <w:szCs w:val="28"/>
          <w:rtl/>
        </w:rPr>
      </w:pPr>
    </w:p>
    <w:p w14:paraId="634C7799" w14:textId="177B56BB" w:rsidR="002A7154" w:rsidRPr="002A7154" w:rsidRDefault="002A7154" w:rsidP="002A7154">
      <w:pPr>
        <w:jc w:val="center"/>
        <w:rPr>
          <w:b/>
          <w:bCs/>
          <w:color w:val="C00000"/>
          <w:sz w:val="36"/>
          <w:szCs w:val="36"/>
          <w:rtl/>
        </w:rPr>
      </w:pPr>
      <w:r w:rsidRPr="002A7154">
        <w:rPr>
          <w:rFonts w:cs="Arial"/>
          <w:b/>
          <w:bCs/>
          <w:color w:val="C00000"/>
          <w:sz w:val="36"/>
          <w:szCs w:val="36"/>
          <w:rtl/>
        </w:rPr>
        <w:t xml:space="preserve">مِمَّا يُستفاد مِنْ </w:t>
      </w:r>
      <w:proofErr w:type="gramStart"/>
      <w:r w:rsidRPr="002A7154">
        <w:rPr>
          <w:rFonts w:cs="Arial"/>
          <w:b/>
          <w:bCs/>
          <w:color w:val="C00000"/>
          <w:sz w:val="36"/>
          <w:szCs w:val="36"/>
          <w:rtl/>
        </w:rPr>
        <w:t>الْحَدِيثِ :</w:t>
      </w:r>
      <w:proofErr w:type="gramEnd"/>
    </w:p>
    <w:p w14:paraId="07951A07" w14:textId="32E614AC" w:rsidR="002A7154" w:rsidRPr="00116793" w:rsidRDefault="002A7154" w:rsidP="002A7154">
      <w:pPr>
        <w:rPr>
          <w:b/>
          <w:bCs/>
          <w:sz w:val="28"/>
          <w:szCs w:val="28"/>
          <w:rtl/>
        </w:rPr>
      </w:pPr>
      <w:r w:rsidRPr="00116793">
        <w:rPr>
          <w:rFonts w:cs="Arial"/>
          <w:b/>
          <w:bCs/>
          <w:sz w:val="28"/>
          <w:szCs w:val="28"/>
          <w:rtl/>
        </w:rPr>
        <w:t xml:space="preserve">١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116793">
        <w:rPr>
          <w:rFonts w:cs="Arial"/>
          <w:b/>
          <w:bCs/>
          <w:sz w:val="28"/>
          <w:szCs w:val="28"/>
          <w:rtl/>
        </w:rPr>
        <w:t xml:space="preserve">تَحْرِيم الِابْتِدَاعُ فِي </w:t>
      </w:r>
      <w:proofErr w:type="gramStart"/>
      <w:r w:rsidRPr="00116793">
        <w:rPr>
          <w:rFonts w:cs="Arial"/>
          <w:b/>
          <w:bCs/>
          <w:sz w:val="28"/>
          <w:szCs w:val="28"/>
          <w:rtl/>
        </w:rPr>
        <w:t>الدِّينِ .</w:t>
      </w:r>
      <w:proofErr w:type="gramEnd"/>
    </w:p>
    <w:p w14:paraId="7E14322A" w14:textId="3FB3E1ED" w:rsidR="002A7154" w:rsidRPr="00116793" w:rsidRDefault="002A7154" w:rsidP="002A7154">
      <w:pPr>
        <w:rPr>
          <w:b/>
          <w:bCs/>
          <w:sz w:val="28"/>
          <w:szCs w:val="28"/>
          <w:rtl/>
        </w:rPr>
      </w:pPr>
      <w:r w:rsidRPr="00116793">
        <w:rPr>
          <w:rFonts w:cs="Arial"/>
          <w:b/>
          <w:bCs/>
          <w:sz w:val="28"/>
          <w:szCs w:val="28"/>
          <w:rtl/>
        </w:rPr>
        <w:t xml:space="preserve">٢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116793">
        <w:rPr>
          <w:rFonts w:cs="Arial"/>
          <w:b/>
          <w:bCs/>
          <w:sz w:val="28"/>
          <w:szCs w:val="28"/>
          <w:rtl/>
        </w:rPr>
        <w:t xml:space="preserve">أنَّ الْعَمَل الْمَبْنِيّ عَلَى بِدْعَةٍ مَرْدُودٌ عَلَى </w:t>
      </w:r>
      <w:proofErr w:type="gramStart"/>
      <w:r w:rsidRPr="00116793">
        <w:rPr>
          <w:rFonts w:cs="Arial"/>
          <w:b/>
          <w:bCs/>
          <w:sz w:val="28"/>
          <w:szCs w:val="28"/>
          <w:rtl/>
        </w:rPr>
        <w:t>صَاحِبِهِ .</w:t>
      </w:r>
      <w:proofErr w:type="gramEnd"/>
    </w:p>
    <w:p w14:paraId="67D57B3A" w14:textId="72EF19F6" w:rsidR="002A7154" w:rsidRPr="00116793" w:rsidRDefault="002A7154" w:rsidP="002A7154">
      <w:pPr>
        <w:rPr>
          <w:b/>
          <w:bCs/>
          <w:sz w:val="28"/>
          <w:szCs w:val="28"/>
          <w:rtl/>
        </w:rPr>
      </w:pPr>
      <w:r w:rsidRPr="00116793">
        <w:rPr>
          <w:rFonts w:cs="Arial"/>
          <w:b/>
          <w:bCs/>
          <w:sz w:val="28"/>
          <w:szCs w:val="28"/>
          <w:rtl/>
        </w:rPr>
        <w:t xml:space="preserve">٣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116793">
        <w:rPr>
          <w:rFonts w:cs="Arial"/>
          <w:b/>
          <w:bCs/>
          <w:sz w:val="28"/>
          <w:szCs w:val="28"/>
          <w:rtl/>
        </w:rPr>
        <w:t xml:space="preserve">أنَّ النَّهْيِ يَقْتَضِي </w:t>
      </w:r>
      <w:proofErr w:type="gramStart"/>
      <w:r w:rsidRPr="00116793">
        <w:rPr>
          <w:rFonts w:cs="Arial"/>
          <w:b/>
          <w:bCs/>
          <w:sz w:val="28"/>
          <w:szCs w:val="28"/>
          <w:rtl/>
        </w:rPr>
        <w:t>الْفَسَادَ .</w:t>
      </w:r>
      <w:proofErr w:type="gramEnd"/>
    </w:p>
    <w:p w14:paraId="03E55796" w14:textId="59C3DC8A" w:rsidR="002A7154" w:rsidRPr="00116793" w:rsidRDefault="002A7154" w:rsidP="002A7154">
      <w:pPr>
        <w:rPr>
          <w:b/>
          <w:bCs/>
          <w:sz w:val="28"/>
          <w:szCs w:val="28"/>
          <w:rtl/>
        </w:rPr>
      </w:pPr>
      <w:r w:rsidRPr="00116793">
        <w:rPr>
          <w:rFonts w:cs="Arial"/>
          <w:b/>
          <w:bCs/>
          <w:sz w:val="28"/>
          <w:szCs w:val="28"/>
          <w:rtl/>
        </w:rPr>
        <w:t xml:space="preserve">٤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116793">
        <w:rPr>
          <w:rFonts w:cs="Arial"/>
          <w:b/>
          <w:bCs/>
          <w:sz w:val="28"/>
          <w:szCs w:val="28"/>
          <w:rtl/>
        </w:rPr>
        <w:t xml:space="preserve">أنَّ الْعَمَلِ الصَّالِحِ إذَا أُتي بِهِ عَلَى غَيْرِ الْوَجْهِ </w:t>
      </w:r>
      <w:proofErr w:type="gramStart"/>
      <w:r w:rsidRPr="00116793">
        <w:rPr>
          <w:rFonts w:cs="Arial"/>
          <w:b/>
          <w:bCs/>
          <w:sz w:val="28"/>
          <w:szCs w:val="28"/>
          <w:rtl/>
        </w:rPr>
        <w:t>الْمَشْرُوعِ ،</w:t>
      </w:r>
      <w:proofErr w:type="gramEnd"/>
      <w:r w:rsidRPr="00116793">
        <w:rPr>
          <w:rFonts w:cs="Arial"/>
          <w:b/>
          <w:bCs/>
          <w:sz w:val="28"/>
          <w:szCs w:val="28"/>
          <w:rtl/>
        </w:rPr>
        <w:t xml:space="preserve"> كَالتَّنَفُّل فِي وَقْتِ النَّهْيِ بِغَيْرِ سَبَبٍ ، وَصِيَامُ يَوْمِ الْعِيدِ ، وَنَحْوِ ذَلِكَ ، فإنَّه بَاطِلٌ لَا يُعتدُّ بِه .</w:t>
      </w:r>
    </w:p>
    <w:p w14:paraId="105DBE1B" w14:textId="2AD70F86" w:rsidR="002A7154" w:rsidRPr="00116793" w:rsidRDefault="002A7154" w:rsidP="002A7154">
      <w:pPr>
        <w:rPr>
          <w:b/>
          <w:bCs/>
          <w:sz w:val="28"/>
          <w:szCs w:val="28"/>
          <w:rtl/>
        </w:rPr>
      </w:pPr>
      <w:r w:rsidRPr="00116793">
        <w:rPr>
          <w:rFonts w:cs="Arial"/>
          <w:b/>
          <w:bCs/>
          <w:sz w:val="28"/>
          <w:szCs w:val="28"/>
          <w:rtl/>
        </w:rPr>
        <w:t xml:space="preserve">٥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116793">
        <w:rPr>
          <w:rFonts w:cs="Arial"/>
          <w:b/>
          <w:bCs/>
          <w:sz w:val="28"/>
          <w:szCs w:val="28"/>
          <w:rtl/>
        </w:rPr>
        <w:t xml:space="preserve">أنَّ حُكْمُ الْحَاكِمِ لَا يُغيّر مَا فِي بَاطِنِ </w:t>
      </w:r>
      <w:proofErr w:type="gramStart"/>
      <w:r w:rsidRPr="00116793">
        <w:rPr>
          <w:rFonts w:cs="Arial"/>
          <w:b/>
          <w:bCs/>
          <w:sz w:val="28"/>
          <w:szCs w:val="28"/>
          <w:rtl/>
        </w:rPr>
        <w:t>الْأَمْرِ ؛</w:t>
      </w:r>
      <w:proofErr w:type="gramEnd"/>
      <w:r w:rsidRPr="00116793">
        <w:rPr>
          <w:rFonts w:cs="Arial"/>
          <w:b/>
          <w:bCs/>
          <w:sz w:val="28"/>
          <w:szCs w:val="28"/>
          <w:rtl/>
        </w:rPr>
        <w:t xml:space="preserve"> لِقَوْلِه : "ليس عَلَيْه أمرنا" .</w:t>
      </w:r>
    </w:p>
    <w:p w14:paraId="7752D684" w14:textId="49F082CF" w:rsidR="002A7154" w:rsidRPr="00116793" w:rsidRDefault="002A7154" w:rsidP="002A7154">
      <w:pPr>
        <w:rPr>
          <w:b/>
          <w:bCs/>
          <w:sz w:val="28"/>
          <w:szCs w:val="28"/>
        </w:rPr>
      </w:pPr>
      <w:r w:rsidRPr="00116793">
        <w:rPr>
          <w:rFonts w:cs="Arial"/>
          <w:b/>
          <w:bCs/>
          <w:sz w:val="28"/>
          <w:szCs w:val="28"/>
          <w:rtl/>
        </w:rPr>
        <w:t xml:space="preserve">٦ 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116793">
        <w:rPr>
          <w:rFonts w:cs="Arial"/>
          <w:b/>
          <w:bCs/>
          <w:sz w:val="28"/>
          <w:szCs w:val="28"/>
          <w:rtl/>
        </w:rPr>
        <w:t xml:space="preserve">أنَّ الصُّلْحَ الْفَاسِدَ </w:t>
      </w:r>
      <w:proofErr w:type="gramStart"/>
      <w:r w:rsidRPr="00116793">
        <w:rPr>
          <w:rFonts w:cs="Arial"/>
          <w:b/>
          <w:bCs/>
          <w:sz w:val="28"/>
          <w:szCs w:val="28"/>
          <w:rtl/>
        </w:rPr>
        <w:t>بَاطِلٌ ،</w:t>
      </w:r>
      <w:proofErr w:type="gramEnd"/>
      <w:r w:rsidRPr="00116793">
        <w:rPr>
          <w:rFonts w:cs="Arial"/>
          <w:b/>
          <w:bCs/>
          <w:sz w:val="28"/>
          <w:szCs w:val="28"/>
          <w:rtl/>
        </w:rPr>
        <w:t xml:space="preserve"> وَالْمَأْخُوذُ عَلَيْهِ مُسْتَحَقٌّ الرَّدّ ، كَمَا فِي حَدِيثِ العسيف .</w:t>
      </w:r>
    </w:p>
    <w:p w14:paraId="65A7642A" w14:textId="77777777" w:rsidR="002A7154" w:rsidRPr="002A7154" w:rsidRDefault="002A7154"/>
    <w:sectPr w:rsidR="002A7154" w:rsidRPr="002A7154" w:rsidSect="00F124E5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154"/>
    <w:rsid w:val="002A7154"/>
    <w:rsid w:val="00F1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F67C0"/>
  <w15:chartTrackingRefBased/>
  <w15:docId w15:val="{7D9F5BAA-09A0-41A2-BE3F-8C0CFA5A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715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578</Words>
  <Characters>2977</Characters>
  <Application>Microsoft Office Word</Application>
  <DocSecurity>0</DocSecurity>
  <Lines>42</Lines>
  <Paragraphs>10</Paragraphs>
  <ScaleCrop>false</ScaleCrop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do</dc:creator>
  <cp:keywords/>
  <dc:description/>
  <cp:lastModifiedBy>do do</cp:lastModifiedBy>
  <cp:revision>1</cp:revision>
  <dcterms:created xsi:type="dcterms:W3CDTF">2022-05-29T11:34:00Z</dcterms:created>
  <dcterms:modified xsi:type="dcterms:W3CDTF">2022-05-29T11:37:00Z</dcterms:modified>
</cp:coreProperties>
</file>